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D3EB" w14:textId="17B1706D" w:rsidR="008B57CF" w:rsidRPr="00781BA7" w:rsidRDefault="008160A0" w:rsidP="00781BA7">
      <w:pPr>
        <w:spacing w:after="0" w:line="240" w:lineRule="auto"/>
        <w:rPr>
          <w:rFonts w:cs="Times New Roman"/>
          <w:i/>
          <w:iCs/>
          <w:lang w:val="ru-RU"/>
        </w:rPr>
      </w:pPr>
      <w:r w:rsidRPr="00781BA7">
        <w:rPr>
          <w:rFonts w:cs="Times New Roman"/>
          <w:i/>
          <w:iCs/>
          <w:lang w:val="kk-KZ"/>
        </w:rPr>
        <w:t>ВЕСТНИК КарИУ №</w:t>
      </w:r>
      <w:r w:rsidRPr="00781BA7">
        <w:rPr>
          <w:rFonts w:cs="Times New Roman"/>
          <w:i/>
          <w:iCs/>
          <w:lang w:val="ru-RU"/>
        </w:rPr>
        <w:t>__ (_) 202_ г.</w:t>
      </w:r>
    </w:p>
    <w:p w14:paraId="57A45803" w14:textId="77777777" w:rsidR="008160A0" w:rsidRPr="00781BA7" w:rsidRDefault="008160A0" w:rsidP="00781BA7">
      <w:pPr>
        <w:spacing w:after="0" w:line="240" w:lineRule="auto"/>
        <w:rPr>
          <w:rFonts w:cs="Times New Roman"/>
          <w:b/>
          <w:sz w:val="28"/>
          <w:szCs w:val="28"/>
          <w:lang w:val="ru-RU"/>
        </w:rPr>
      </w:pPr>
    </w:p>
    <w:p w14:paraId="72230289" w14:textId="77777777" w:rsidR="003E3CD1" w:rsidRPr="00781BA7" w:rsidRDefault="007E59A7" w:rsidP="00781BA7">
      <w:pPr>
        <w:tabs>
          <w:tab w:val="left" w:pos="7245"/>
        </w:tabs>
        <w:spacing w:after="0" w:line="240" w:lineRule="auto"/>
        <w:rPr>
          <w:rFonts w:cs="Times New Roman"/>
          <w:b/>
          <w:sz w:val="28"/>
          <w:szCs w:val="28"/>
          <w:lang w:val="ru-RU"/>
        </w:rPr>
      </w:pPr>
      <w:r w:rsidRPr="00781BA7">
        <w:rPr>
          <w:rFonts w:cs="Times New Roman"/>
          <w:b/>
          <w:sz w:val="28"/>
          <w:szCs w:val="28"/>
          <w:lang w:val="ru-RU"/>
        </w:rPr>
        <w:t>Название раздела</w:t>
      </w:r>
    </w:p>
    <w:p w14:paraId="28B72399" w14:textId="5D9458D2" w:rsidR="00151235" w:rsidRPr="00781BA7" w:rsidRDefault="003E3CD1" w:rsidP="00781BA7">
      <w:pPr>
        <w:tabs>
          <w:tab w:val="left" w:pos="2910"/>
        </w:tabs>
        <w:spacing w:after="0" w:line="240" w:lineRule="auto"/>
        <w:rPr>
          <w:rFonts w:cs="Times New Roman"/>
          <w:b/>
          <w:szCs w:val="24"/>
          <w:lang w:val="ru-RU"/>
        </w:rPr>
      </w:pPr>
      <w:r w:rsidRPr="00781BA7">
        <w:rPr>
          <w:rFonts w:cs="Times New Roman"/>
          <w:b/>
          <w:szCs w:val="24"/>
          <w:lang w:val="ru-RU"/>
        </w:rPr>
        <w:t xml:space="preserve">                                                                                                           </w:t>
      </w:r>
      <w:r w:rsidR="00151235" w:rsidRPr="00781BA7">
        <w:rPr>
          <w:rFonts w:cs="Times New Roman"/>
          <w:bCs/>
          <w:sz w:val="28"/>
          <w:szCs w:val="28"/>
        </w:rPr>
        <w:t>DOI</w:t>
      </w:r>
      <w:r w:rsidRPr="00781BA7">
        <w:rPr>
          <w:rFonts w:cs="Times New Roman"/>
          <w:bCs/>
          <w:sz w:val="28"/>
          <w:szCs w:val="28"/>
          <w:lang w:val="ru-RU"/>
        </w:rPr>
        <w:t>:</w:t>
      </w:r>
      <w:r w:rsidR="00151235" w:rsidRPr="00781BA7">
        <w:rPr>
          <w:rFonts w:cs="Times New Roman"/>
          <w:bCs/>
          <w:sz w:val="28"/>
          <w:szCs w:val="28"/>
          <w:lang w:val="ru-RU"/>
        </w:rPr>
        <w:t xml:space="preserve"> _____</w:t>
      </w:r>
    </w:p>
    <w:p w14:paraId="2FD2745F" w14:textId="6BE12A46" w:rsidR="007E59A7" w:rsidRPr="00781BA7" w:rsidRDefault="00B5339D" w:rsidP="00781BA7">
      <w:pPr>
        <w:tabs>
          <w:tab w:val="left" w:pos="2910"/>
        </w:tabs>
        <w:spacing w:after="0" w:line="240" w:lineRule="auto"/>
        <w:rPr>
          <w:rFonts w:cs="Times New Roman"/>
          <w:b/>
          <w:sz w:val="28"/>
          <w:szCs w:val="28"/>
          <w:lang w:val="ru-RU"/>
        </w:rPr>
      </w:pPr>
      <w:r w:rsidRPr="00781BA7">
        <w:rPr>
          <w:rFonts w:cs="Times New Roman"/>
          <w:b/>
          <w:sz w:val="28"/>
          <w:szCs w:val="28"/>
          <w:lang w:val="ru-RU"/>
        </w:rPr>
        <w:tab/>
      </w:r>
    </w:p>
    <w:p w14:paraId="43D65BEE" w14:textId="67284F00" w:rsidR="00B5339D" w:rsidRPr="00781BA7" w:rsidRDefault="00B5339D" w:rsidP="00781BA7">
      <w:pPr>
        <w:tabs>
          <w:tab w:val="left" w:pos="2910"/>
        </w:tabs>
        <w:spacing w:after="0" w:line="240" w:lineRule="auto"/>
        <w:rPr>
          <w:rFonts w:cs="Times New Roman"/>
          <w:bCs/>
          <w:color w:val="C00000"/>
          <w:sz w:val="20"/>
          <w:szCs w:val="20"/>
          <w:lang w:val="kk-KZ"/>
        </w:rPr>
      </w:pPr>
      <w:r w:rsidRPr="00781BA7">
        <w:rPr>
          <w:rFonts w:cs="Times New Roman"/>
          <w:bCs/>
          <w:color w:val="C00000"/>
          <w:sz w:val="20"/>
          <w:szCs w:val="20"/>
          <w:lang w:val="kk-KZ"/>
        </w:rPr>
        <w:t>Название раздела</w:t>
      </w:r>
      <w:r w:rsidRPr="00781BA7">
        <w:rPr>
          <w:rFonts w:cs="Times New Roman"/>
          <w:bCs/>
          <w:color w:val="C00000"/>
          <w:sz w:val="20"/>
          <w:szCs w:val="20"/>
          <w:lang w:val="ru-RU"/>
        </w:rPr>
        <w:t xml:space="preserve">, </w:t>
      </w:r>
      <w:r w:rsidRPr="00781BA7">
        <w:rPr>
          <w:rFonts w:cs="Times New Roman"/>
          <w:bCs/>
          <w:color w:val="C00000"/>
          <w:sz w:val="20"/>
          <w:szCs w:val="20"/>
        </w:rPr>
        <w:t>DOI</w:t>
      </w:r>
      <w:r w:rsidRPr="00781BA7">
        <w:rPr>
          <w:rFonts w:cs="Times New Roman"/>
          <w:bCs/>
          <w:color w:val="C00000"/>
          <w:sz w:val="20"/>
          <w:szCs w:val="20"/>
          <w:lang w:val="ru-RU"/>
        </w:rPr>
        <w:t xml:space="preserve"> </w:t>
      </w:r>
      <w:r w:rsidRPr="00781BA7">
        <w:rPr>
          <w:rFonts w:cs="Times New Roman"/>
          <w:bCs/>
          <w:color w:val="C00000"/>
          <w:sz w:val="20"/>
          <w:szCs w:val="20"/>
          <w:lang w:val="kk-KZ"/>
        </w:rPr>
        <w:t xml:space="preserve">и номер журнала присваиваются </w:t>
      </w:r>
      <w:r w:rsidRPr="00781BA7">
        <w:rPr>
          <w:rFonts w:cs="Times New Roman"/>
          <w:bCs/>
          <w:color w:val="C00000"/>
          <w:sz w:val="20"/>
          <w:szCs w:val="20"/>
          <w:u w:val="single"/>
          <w:lang w:val="kk-KZ"/>
        </w:rPr>
        <w:t>редактором</w:t>
      </w:r>
      <w:r w:rsidRPr="00781BA7">
        <w:rPr>
          <w:rFonts w:cs="Times New Roman"/>
          <w:bCs/>
          <w:color w:val="C00000"/>
          <w:sz w:val="20"/>
          <w:szCs w:val="20"/>
          <w:lang w:val="kk-KZ"/>
        </w:rPr>
        <w:t xml:space="preserve"> в полном сборнике журнала, а также для отдельных статей</w:t>
      </w:r>
    </w:p>
    <w:p w14:paraId="27645ABC" w14:textId="77777777" w:rsidR="00A42FFA" w:rsidRPr="00781BA7" w:rsidRDefault="00A42FFA" w:rsidP="00781BA7">
      <w:pPr>
        <w:tabs>
          <w:tab w:val="left" w:pos="2910"/>
        </w:tabs>
        <w:spacing w:after="0" w:line="240" w:lineRule="auto"/>
        <w:rPr>
          <w:rFonts w:cs="Times New Roman"/>
          <w:b/>
          <w:sz w:val="28"/>
          <w:szCs w:val="28"/>
          <w:lang w:val="ru-RU"/>
        </w:rPr>
      </w:pPr>
    </w:p>
    <w:p w14:paraId="22A6FCA4" w14:textId="77777777" w:rsidR="0049067A" w:rsidRPr="00781BA7" w:rsidRDefault="0049067A" w:rsidP="00781BA7">
      <w:pPr>
        <w:spacing w:after="0" w:line="240" w:lineRule="auto"/>
        <w:jc w:val="center"/>
        <w:rPr>
          <w:rFonts w:cs="Times New Roman"/>
          <w:b/>
          <w:sz w:val="28"/>
          <w:szCs w:val="28"/>
        </w:rPr>
      </w:pPr>
      <w:r w:rsidRPr="00781BA7">
        <w:rPr>
          <w:rFonts w:cs="Times New Roman"/>
          <w:b/>
          <w:sz w:val="28"/>
          <w:szCs w:val="28"/>
        </w:rPr>
        <w:t>ARTICLE TITLE</w:t>
      </w:r>
    </w:p>
    <w:p w14:paraId="7B36F24C" w14:textId="77777777" w:rsidR="0049067A" w:rsidRPr="00781BA7" w:rsidRDefault="0049067A" w:rsidP="00781BA7">
      <w:pPr>
        <w:pStyle w:val="Affiliation"/>
        <w:snapToGrid w:val="0"/>
        <w:jc w:val="both"/>
        <w:rPr>
          <w:rFonts w:ascii="Times New Roman" w:eastAsia="Symbol" w:hAnsi="Times New Roman" w:cs="Times New Roman"/>
        </w:rPr>
      </w:pPr>
    </w:p>
    <w:p w14:paraId="05FA3BD5" w14:textId="77777777" w:rsidR="0049067A" w:rsidRPr="00781BA7" w:rsidRDefault="0049067A" w:rsidP="00781BA7">
      <w:pPr>
        <w:pStyle w:val="Affiliation"/>
        <w:snapToGrid w:val="0"/>
        <w:jc w:val="both"/>
        <w:rPr>
          <w:rFonts w:ascii="Times New Roman" w:eastAsia="Symbol" w:hAnsi="Times New Roman" w:cs="Times New Roman"/>
        </w:rPr>
      </w:pPr>
    </w:p>
    <w:p w14:paraId="6BD61558" w14:textId="77777777" w:rsidR="0049067A" w:rsidRPr="00781BA7" w:rsidRDefault="0049067A" w:rsidP="00781BA7">
      <w:pPr>
        <w:widowControl w:val="0"/>
        <w:spacing w:after="0" w:line="240" w:lineRule="auto"/>
        <w:jc w:val="center"/>
        <w:rPr>
          <w:rFonts w:eastAsia="Times New Roman" w:cs="Times New Roman"/>
          <w:bCs/>
          <w:i/>
          <w:iCs/>
          <w:color w:val="000000"/>
          <w:szCs w:val="24"/>
          <w:vertAlign w:val="superscript"/>
          <w:lang w:val="kk-KZ" w:eastAsia="zh-CN"/>
        </w:rPr>
      </w:pPr>
      <w:r w:rsidRPr="00781BA7">
        <w:rPr>
          <w:rFonts w:eastAsia="Times New Roman" w:cs="Times New Roman"/>
          <w:i/>
          <w:kern w:val="2"/>
          <w:szCs w:val="24"/>
          <w:vertAlign w:val="superscript"/>
          <w:lang w:eastAsia="ru-RU"/>
        </w:rPr>
        <w:t>1,2</w:t>
      </w:r>
      <w:r w:rsidRPr="00781BA7">
        <w:rPr>
          <w:rFonts w:eastAsia="Times New Roman" w:cs="Times New Roman"/>
          <w:i/>
          <w:kern w:val="2"/>
          <w:szCs w:val="24"/>
          <w:vertAlign w:val="superscript"/>
          <w:lang w:val="kk-KZ" w:eastAsia="ru-RU"/>
        </w:rPr>
        <w:t>*</w:t>
      </w:r>
      <w:r w:rsidRPr="00781BA7">
        <w:rPr>
          <w:rFonts w:eastAsia="Times New Roman" w:cs="Times New Roman"/>
          <w:i/>
          <w:kern w:val="2"/>
          <w:szCs w:val="24"/>
          <w:lang w:val="kk-KZ" w:eastAsia="ru-RU"/>
        </w:rPr>
        <w:t>Kassymov</w:t>
      </w:r>
      <w:r w:rsidRPr="00781BA7">
        <w:rPr>
          <w:rFonts w:eastAsia="Times New Roman" w:cs="Times New Roman"/>
          <w:i/>
          <w:kern w:val="2"/>
          <w:szCs w:val="24"/>
          <w:lang w:eastAsia="ru-RU"/>
        </w:rPr>
        <w:t xml:space="preserve">a </w:t>
      </w:r>
      <w:r w:rsidRPr="00781BA7">
        <w:rPr>
          <w:rFonts w:eastAsia="Times New Roman" w:cs="Times New Roman"/>
          <w:i/>
          <w:kern w:val="2"/>
          <w:szCs w:val="24"/>
          <w:lang w:val="kk-KZ" w:eastAsia="ru-RU"/>
        </w:rPr>
        <w:t>G.K</w:t>
      </w:r>
      <w:r w:rsidRPr="00781BA7">
        <w:rPr>
          <w:rFonts w:eastAsia="Times New Roman" w:cs="Times New Roman"/>
          <w:i/>
          <w:kern w:val="2"/>
          <w:szCs w:val="24"/>
          <w:lang w:eastAsia="ru-RU"/>
        </w:rPr>
        <w:t>.</w:t>
      </w:r>
      <w:r w:rsidRPr="00781BA7">
        <w:rPr>
          <w:rFonts w:eastAsia="Times New Roman" w:cs="Times New Roman"/>
          <w:i/>
          <w:kern w:val="2"/>
          <w:szCs w:val="24"/>
          <w:lang w:val="kk-KZ" w:eastAsia="ru-RU"/>
        </w:rPr>
        <w:t>,</w:t>
      </w:r>
      <w:r w:rsidRPr="00781BA7">
        <w:rPr>
          <w:rFonts w:eastAsia="Times New Roman" w:cs="Times New Roman"/>
          <w:i/>
          <w:kern w:val="2"/>
          <w:szCs w:val="24"/>
          <w:lang w:eastAsia="ru-RU"/>
        </w:rPr>
        <w:t xml:space="preserve"> </w:t>
      </w:r>
      <w:r w:rsidRPr="00781BA7">
        <w:rPr>
          <w:rFonts w:eastAsia="Times New Roman" w:cs="Times New Roman"/>
          <w:i/>
          <w:kern w:val="2"/>
          <w:szCs w:val="24"/>
          <w:vertAlign w:val="superscript"/>
          <w:lang w:eastAsia="ru-RU"/>
        </w:rPr>
        <w:t>3</w:t>
      </w:r>
      <w:r w:rsidRPr="00781BA7">
        <w:rPr>
          <w:rFonts w:eastAsia="Times New Roman" w:cs="Times New Roman"/>
          <w:bCs/>
          <w:i/>
          <w:iCs/>
          <w:color w:val="000000"/>
          <w:szCs w:val="24"/>
          <w:lang w:val="kk-KZ" w:eastAsia="zh-CN"/>
        </w:rPr>
        <w:t>Retnawati</w:t>
      </w:r>
      <w:hyperlink r:id="rId8" w:history="1"/>
      <w:r w:rsidRPr="00781BA7">
        <w:rPr>
          <w:rFonts w:eastAsia="Times New Roman" w:cs="Times New Roman"/>
          <w:i/>
          <w:color w:val="0000FF"/>
          <w:kern w:val="2"/>
          <w:szCs w:val="24"/>
          <w:vertAlign w:val="superscript"/>
          <w:lang w:eastAsia="ru-RU"/>
        </w:rPr>
        <w:t xml:space="preserve"> </w:t>
      </w:r>
      <w:r w:rsidRPr="00781BA7">
        <w:rPr>
          <w:rFonts w:eastAsia="Times New Roman" w:cs="Times New Roman"/>
          <w:bCs/>
          <w:i/>
          <w:iCs/>
          <w:color w:val="000000"/>
          <w:szCs w:val="24"/>
          <w:lang w:val="kk-KZ" w:eastAsia="zh-CN"/>
        </w:rPr>
        <w:t xml:space="preserve">H. </w:t>
      </w:r>
    </w:p>
    <w:p w14:paraId="0EFDCF4D" w14:textId="77777777" w:rsidR="0049067A" w:rsidRPr="00781BA7" w:rsidRDefault="0049067A" w:rsidP="00781BA7">
      <w:pPr>
        <w:widowControl w:val="0"/>
        <w:spacing w:after="0" w:line="240" w:lineRule="auto"/>
        <w:jc w:val="center"/>
        <w:rPr>
          <w:rFonts w:eastAsia="Times New Roman" w:cs="Times New Roman"/>
          <w:i/>
          <w:kern w:val="2"/>
          <w:szCs w:val="24"/>
          <w:vertAlign w:val="superscript"/>
          <w:lang w:val="kk-KZ" w:eastAsia="ru-RU"/>
        </w:rPr>
      </w:pPr>
      <w:r w:rsidRPr="00781BA7">
        <w:rPr>
          <w:rFonts w:eastAsia="Times New Roman" w:cs="Times New Roman"/>
          <w:i/>
          <w:kern w:val="2"/>
          <w:szCs w:val="24"/>
          <w:vertAlign w:val="superscript"/>
          <w:lang w:val="kk-KZ" w:eastAsia="ru-RU"/>
        </w:rPr>
        <w:t>1</w:t>
      </w:r>
      <w:r w:rsidRPr="00781BA7">
        <w:rPr>
          <w:rFonts w:eastAsia="Times New Roman" w:cs="Times New Roman"/>
          <w:bCs/>
          <w:i/>
          <w:iCs/>
          <w:color w:val="000000"/>
          <w:szCs w:val="24"/>
          <w:lang w:val="kk-KZ" w:eastAsia="zh-CN"/>
        </w:rPr>
        <w:t>Abai Kazakh National Pedagogical University, Almaty, Kazakhstan</w:t>
      </w:r>
    </w:p>
    <w:p w14:paraId="3A067A0A" w14:textId="77777777" w:rsidR="0049067A" w:rsidRPr="00781BA7" w:rsidRDefault="0049067A" w:rsidP="00781BA7">
      <w:pPr>
        <w:widowControl w:val="0"/>
        <w:spacing w:after="0" w:line="240" w:lineRule="auto"/>
        <w:jc w:val="center"/>
        <w:rPr>
          <w:rFonts w:eastAsia="Times New Roman" w:cs="Times New Roman"/>
          <w:i/>
          <w:kern w:val="2"/>
          <w:szCs w:val="24"/>
          <w:lang w:eastAsia="ru-RU"/>
        </w:rPr>
      </w:pPr>
      <w:r w:rsidRPr="00781BA7">
        <w:rPr>
          <w:rFonts w:eastAsia="Times New Roman" w:cs="Times New Roman"/>
          <w:i/>
          <w:kern w:val="2"/>
          <w:szCs w:val="24"/>
          <w:vertAlign w:val="superscript"/>
          <w:lang w:eastAsia="ru-RU"/>
        </w:rPr>
        <w:t xml:space="preserve">2 </w:t>
      </w:r>
      <w:bookmarkStart w:id="0" w:name="_Hlk194422313"/>
      <w:r w:rsidRPr="00781BA7">
        <w:rPr>
          <w:rFonts w:eastAsia="Times New Roman" w:cs="Times New Roman"/>
          <w:i/>
          <w:kern w:val="2"/>
          <w:szCs w:val="24"/>
          <w:lang w:eastAsia="ru-RU"/>
        </w:rPr>
        <w:t>Institute of Metallurgy and Ore Beneficiation</w:t>
      </w:r>
      <w:r w:rsidRPr="00781BA7">
        <w:rPr>
          <w:rFonts w:eastAsia="Times New Roman" w:cs="Times New Roman"/>
          <w:i/>
          <w:kern w:val="2"/>
          <w:szCs w:val="24"/>
          <w:lang w:val="kk-KZ" w:eastAsia="ru-RU"/>
        </w:rPr>
        <w:t xml:space="preserve"> </w:t>
      </w:r>
      <w:r w:rsidRPr="00781BA7">
        <w:rPr>
          <w:rFonts w:eastAsia="Times New Roman" w:cs="Times New Roman"/>
          <w:i/>
          <w:kern w:val="2"/>
          <w:szCs w:val="24"/>
          <w:lang w:eastAsia="ru-RU"/>
        </w:rPr>
        <w:t>JSC, Satbayev University</w:t>
      </w:r>
      <w:r w:rsidRPr="00781BA7">
        <w:rPr>
          <w:rFonts w:eastAsia="Times New Roman" w:cs="Times New Roman"/>
          <w:bCs/>
          <w:i/>
          <w:iCs/>
          <w:color w:val="000000"/>
          <w:szCs w:val="24"/>
          <w:lang w:val="kk-KZ" w:eastAsia="zh-CN"/>
        </w:rPr>
        <w:t>, Almaty, Kazakhstan</w:t>
      </w:r>
      <w:bookmarkEnd w:id="0"/>
    </w:p>
    <w:p w14:paraId="2584ACE6" w14:textId="77777777" w:rsidR="0049067A" w:rsidRPr="00781BA7" w:rsidRDefault="0049067A" w:rsidP="00781BA7">
      <w:pPr>
        <w:widowControl w:val="0"/>
        <w:spacing w:after="0" w:line="240" w:lineRule="auto"/>
        <w:jc w:val="center"/>
        <w:rPr>
          <w:rFonts w:eastAsia="Times New Roman" w:cs="Times New Roman"/>
          <w:bCs/>
          <w:i/>
          <w:iCs/>
          <w:color w:val="000000"/>
          <w:szCs w:val="24"/>
          <w:lang w:val="kk-KZ" w:eastAsia="zh-CN"/>
        </w:rPr>
      </w:pPr>
      <w:r w:rsidRPr="00781BA7">
        <w:rPr>
          <w:rFonts w:eastAsia="Times New Roman" w:cs="Times New Roman"/>
          <w:i/>
          <w:kern w:val="2"/>
          <w:szCs w:val="24"/>
          <w:vertAlign w:val="superscript"/>
          <w:lang w:eastAsia="ru-RU"/>
        </w:rPr>
        <w:t>3</w:t>
      </w:r>
      <w:r w:rsidRPr="00781BA7">
        <w:rPr>
          <w:rFonts w:eastAsia="Times New Roman" w:cs="Times New Roman"/>
          <w:bCs/>
          <w:i/>
          <w:iCs/>
          <w:color w:val="000000"/>
          <w:szCs w:val="24"/>
          <w:lang w:val="kk-KZ" w:eastAsia="zh-CN"/>
        </w:rPr>
        <w:t>Yogyakarta State University</w:t>
      </w:r>
      <w:r w:rsidRPr="00781BA7">
        <w:rPr>
          <w:rFonts w:eastAsia="Times New Roman" w:cs="Times New Roman"/>
          <w:bCs/>
          <w:i/>
          <w:iCs/>
          <w:color w:val="000000"/>
          <w:szCs w:val="24"/>
          <w:lang w:eastAsia="zh-CN"/>
        </w:rPr>
        <w:t>,</w:t>
      </w:r>
      <w:r w:rsidRPr="00781BA7">
        <w:rPr>
          <w:rFonts w:eastAsia="Times New Roman" w:cs="Times New Roman"/>
          <w:bCs/>
          <w:i/>
          <w:iCs/>
          <w:color w:val="000000"/>
          <w:szCs w:val="24"/>
          <w:lang w:val="kk-KZ" w:eastAsia="zh-CN"/>
        </w:rPr>
        <w:t xml:space="preserve"> Yogyakarta, Indonesia</w:t>
      </w:r>
    </w:p>
    <w:p w14:paraId="6DE9B02B" w14:textId="77777777" w:rsidR="0049067A" w:rsidRPr="00781BA7" w:rsidRDefault="0049067A" w:rsidP="00781BA7">
      <w:pPr>
        <w:widowControl w:val="0"/>
        <w:spacing w:after="0" w:line="240" w:lineRule="auto"/>
        <w:jc w:val="center"/>
        <w:rPr>
          <w:rFonts w:eastAsia="Times New Roman" w:cs="Times New Roman"/>
          <w:bCs/>
          <w:i/>
          <w:iCs/>
          <w:szCs w:val="24"/>
          <w:lang w:eastAsia="zh-CN"/>
        </w:rPr>
      </w:pPr>
      <w:r w:rsidRPr="00781BA7">
        <w:rPr>
          <w:rFonts w:eastAsia="Times New Roman" w:cs="Times New Roman"/>
          <w:bCs/>
          <w:i/>
          <w:iCs/>
          <w:szCs w:val="24"/>
          <w:lang w:eastAsia="zh-CN"/>
        </w:rPr>
        <w:t>*</w:t>
      </w:r>
      <w:r w:rsidRPr="00781BA7">
        <w:rPr>
          <w:rFonts w:cs="Times New Roman"/>
        </w:rPr>
        <w:t xml:space="preserve"> </w:t>
      </w:r>
      <w:r w:rsidRPr="00781BA7">
        <w:rPr>
          <w:rFonts w:eastAsia="Times New Roman" w:cs="Times New Roman"/>
          <w:bCs/>
          <w:i/>
          <w:iCs/>
          <w:szCs w:val="24"/>
          <w:lang w:eastAsia="zh-CN"/>
        </w:rPr>
        <w:t>Correspondent’s E-mail:</w:t>
      </w:r>
      <w:r w:rsidRPr="00781BA7">
        <w:rPr>
          <w:rFonts w:eastAsia="Times New Roman" w:cs="Times New Roman"/>
          <w:bCs/>
          <w:i/>
          <w:iCs/>
          <w:szCs w:val="24"/>
          <w:lang w:val="kk-KZ" w:eastAsia="zh-CN"/>
        </w:rPr>
        <w:t xml:space="preserve"> </w:t>
      </w:r>
      <w:hyperlink r:id="rId9" w:history="1">
        <w:r w:rsidRPr="00781BA7">
          <w:rPr>
            <w:rFonts w:eastAsia="Times New Roman" w:cs="Times New Roman"/>
            <w:bCs/>
            <w:i/>
            <w:iCs/>
            <w:szCs w:val="24"/>
            <w:lang w:val="kk-KZ" w:eastAsia="zh-CN"/>
          </w:rPr>
          <w:t>g.kassymova@abaiuniversity.edu.kz</w:t>
        </w:r>
      </w:hyperlink>
      <w:r w:rsidRPr="00781BA7">
        <w:rPr>
          <w:rFonts w:eastAsia="Times New Roman" w:cs="Times New Roman"/>
          <w:bCs/>
          <w:i/>
          <w:iCs/>
          <w:szCs w:val="24"/>
          <w:lang w:eastAsia="zh-CN"/>
        </w:rPr>
        <w:t xml:space="preserve">  </w:t>
      </w:r>
    </w:p>
    <w:p w14:paraId="39185FCD" w14:textId="77777777" w:rsidR="0049067A" w:rsidRPr="00781BA7" w:rsidRDefault="0049067A" w:rsidP="00781BA7">
      <w:pPr>
        <w:widowControl w:val="0"/>
        <w:spacing w:after="0" w:line="240" w:lineRule="auto"/>
        <w:jc w:val="center"/>
        <w:rPr>
          <w:rFonts w:eastAsia="Times New Roman" w:cs="Times New Roman"/>
          <w:bCs/>
          <w:i/>
          <w:iCs/>
          <w:szCs w:val="24"/>
          <w:lang w:eastAsia="zh-CN"/>
        </w:rPr>
      </w:pPr>
    </w:p>
    <w:p w14:paraId="772010D0" w14:textId="77777777" w:rsidR="0049067A" w:rsidRPr="00781BA7" w:rsidRDefault="0049067A" w:rsidP="00781BA7">
      <w:pPr>
        <w:widowControl w:val="0"/>
        <w:shd w:val="clear" w:color="auto" w:fill="FFFFFF"/>
        <w:spacing w:after="0" w:line="240" w:lineRule="auto"/>
        <w:jc w:val="both"/>
        <w:rPr>
          <w:rFonts w:eastAsia="Times New Roman" w:cs="Times New Roman"/>
          <w:b/>
          <w:bCs/>
          <w:iCs/>
          <w:color w:val="000000"/>
          <w:sz w:val="20"/>
          <w:szCs w:val="20"/>
          <w:lang w:val="kk-KZ" w:eastAsia="zh-CN"/>
        </w:rPr>
      </w:pPr>
      <w:r w:rsidRPr="00781BA7">
        <w:rPr>
          <w:rFonts w:eastAsia="Times New Roman" w:cs="Times New Roman"/>
          <w:b/>
          <w:bCs/>
          <w:iCs/>
          <w:color w:val="000000"/>
          <w:sz w:val="20"/>
          <w:szCs w:val="20"/>
          <w:lang w:eastAsia="zh-CN"/>
        </w:rPr>
        <w:t>A</w:t>
      </w:r>
      <w:r w:rsidRPr="00781BA7">
        <w:rPr>
          <w:rFonts w:eastAsia="Times New Roman" w:cs="Times New Roman"/>
          <w:b/>
          <w:bCs/>
          <w:iCs/>
          <w:color w:val="000000"/>
          <w:sz w:val="20"/>
          <w:szCs w:val="20"/>
          <w:lang w:val="kk-KZ" w:eastAsia="zh-CN"/>
        </w:rPr>
        <w:t>uthor</w:t>
      </w:r>
      <w:r w:rsidRPr="00781BA7">
        <w:rPr>
          <w:rFonts w:eastAsia="Times New Roman" w:cs="Times New Roman"/>
          <w:b/>
          <w:bCs/>
          <w:iCs/>
          <w:color w:val="000000"/>
          <w:sz w:val="20"/>
          <w:szCs w:val="20"/>
          <w:lang w:eastAsia="zh-CN"/>
        </w:rPr>
        <w:t xml:space="preserve"> information</w:t>
      </w:r>
      <w:r w:rsidRPr="00781BA7">
        <w:rPr>
          <w:rFonts w:eastAsia="Times New Roman" w:cs="Times New Roman"/>
          <w:b/>
          <w:bCs/>
          <w:iCs/>
          <w:color w:val="000000"/>
          <w:sz w:val="20"/>
          <w:szCs w:val="20"/>
          <w:lang w:val="kk-KZ" w:eastAsia="zh-CN"/>
        </w:rPr>
        <w:t>:</w:t>
      </w:r>
    </w:p>
    <w:p w14:paraId="2431F77F" w14:textId="77777777" w:rsidR="0049067A" w:rsidRPr="00781BA7" w:rsidRDefault="0049067A" w:rsidP="00781BA7">
      <w:pPr>
        <w:widowControl w:val="0"/>
        <w:shd w:val="clear" w:color="auto" w:fill="FFFFFF"/>
        <w:spacing w:after="0" w:line="240" w:lineRule="auto"/>
        <w:jc w:val="both"/>
        <w:rPr>
          <w:rFonts w:eastAsia="Times New Roman" w:cs="Times New Roman"/>
          <w:b/>
          <w:bCs/>
          <w:iCs/>
          <w:color w:val="000000"/>
          <w:sz w:val="20"/>
          <w:szCs w:val="20"/>
          <w:lang w:val="kk-KZ" w:eastAsia="zh-CN"/>
        </w:rPr>
      </w:pPr>
      <w:r w:rsidRPr="00781BA7">
        <w:rPr>
          <w:rFonts w:eastAsia="Times New Roman" w:cs="Times New Roman"/>
          <w:b/>
          <w:iCs/>
          <w:color w:val="000000"/>
          <w:sz w:val="20"/>
          <w:szCs w:val="20"/>
          <w:lang w:val="kk-KZ" w:eastAsia="zh-CN"/>
        </w:rPr>
        <w:t>Kas</w:t>
      </w:r>
      <w:r w:rsidRPr="00781BA7">
        <w:rPr>
          <w:rFonts w:eastAsia="Times New Roman" w:cs="Times New Roman"/>
          <w:b/>
          <w:iCs/>
          <w:color w:val="000000"/>
          <w:sz w:val="20"/>
          <w:szCs w:val="20"/>
          <w:lang w:eastAsia="zh-CN"/>
        </w:rPr>
        <w:t>s</w:t>
      </w:r>
      <w:r w:rsidRPr="00781BA7">
        <w:rPr>
          <w:rFonts w:eastAsia="Times New Roman" w:cs="Times New Roman"/>
          <w:b/>
          <w:iCs/>
          <w:color w:val="000000"/>
          <w:sz w:val="20"/>
          <w:szCs w:val="20"/>
          <w:lang w:val="kk-KZ" w:eastAsia="zh-CN"/>
        </w:rPr>
        <w:t>ymova</w:t>
      </w:r>
      <w:r w:rsidRPr="00781BA7">
        <w:rPr>
          <w:rFonts w:eastAsia="Times New Roman" w:cs="Times New Roman"/>
          <w:b/>
          <w:iCs/>
          <w:color w:val="000000"/>
          <w:sz w:val="20"/>
          <w:szCs w:val="20"/>
          <w:lang w:eastAsia="zh-CN"/>
        </w:rPr>
        <w:t xml:space="preserve"> Gulzhaina Kuralbaevna</w:t>
      </w:r>
      <w:r w:rsidRPr="00781BA7">
        <w:rPr>
          <w:rFonts w:eastAsia="Times New Roman" w:cs="Times New Roman"/>
          <w:b/>
          <w:iCs/>
          <w:color w:val="000000"/>
          <w:sz w:val="20"/>
          <w:szCs w:val="20"/>
          <w:lang w:val="kk-KZ" w:eastAsia="zh-CN"/>
        </w:rPr>
        <w:t>,</w:t>
      </w:r>
      <w:r w:rsidRPr="00781BA7">
        <w:rPr>
          <w:rFonts w:eastAsia="Times New Roman" w:cs="Times New Roman"/>
          <w:bCs/>
          <w:iCs/>
          <w:color w:val="000000"/>
          <w:sz w:val="20"/>
          <w:szCs w:val="20"/>
          <w:lang w:val="kk-KZ" w:eastAsia="zh-CN"/>
        </w:rPr>
        <w:t xml:space="preserve"> Abai Kazakh National Pedagogical University, 050010, Dostyk Ave., 13, Almaty, Kazakhstan, Institute of Metallurgy and Ore Beneficiation JSC, Satbayev University, Shevchenko St., 29/133, 050010, Almaty, Kazakhstan, ORCID ID: </w:t>
      </w:r>
      <w:hyperlink r:id="rId10" w:history="1">
        <w:r w:rsidRPr="00781BA7">
          <w:rPr>
            <w:rFonts w:eastAsia="Times New Roman" w:cs="Times New Roman"/>
            <w:iCs/>
            <w:color w:val="0000FF"/>
            <w:sz w:val="20"/>
            <w:szCs w:val="20"/>
            <w:u w:val="single"/>
            <w:lang w:val="kk-KZ" w:eastAsia="zh-CN"/>
          </w:rPr>
          <w:t>https://orcid.org/0000-0001-7004-3864</w:t>
        </w:r>
      </w:hyperlink>
      <w:r w:rsidRPr="00781BA7">
        <w:rPr>
          <w:rFonts w:eastAsia="Times New Roman" w:cs="Times New Roman"/>
          <w:bCs/>
          <w:iCs/>
          <w:color w:val="000000"/>
          <w:sz w:val="20"/>
          <w:szCs w:val="20"/>
          <w:lang w:val="kk-KZ" w:eastAsia="zh-CN"/>
        </w:rPr>
        <w:t xml:space="preserve">, e-mail: </w:t>
      </w:r>
      <w:hyperlink r:id="rId11" w:history="1">
        <w:r w:rsidRPr="00781BA7">
          <w:rPr>
            <w:rFonts w:eastAsia="Times New Roman" w:cs="Times New Roman"/>
            <w:iCs/>
            <w:color w:val="0000FF"/>
            <w:sz w:val="20"/>
            <w:szCs w:val="20"/>
            <w:u w:val="single"/>
            <w:lang w:val="kk-KZ" w:eastAsia="zh-CN"/>
          </w:rPr>
          <w:t>g.kassymova@abaiuniversity.edu.kz</w:t>
        </w:r>
      </w:hyperlink>
    </w:p>
    <w:p w14:paraId="2BF08766" w14:textId="77777777" w:rsidR="0049067A" w:rsidRPr="00781BA7" w:rsidRDefault="0049067A" w:rsidP="00781BA7">
      <w:pPr>
        <w:widowControl w:val="0"/>
        <w:shd w:val="clear" w:color="auto" w:fill="FFFFFF"/>
        <w:spacing w:after="0" w:line="240" w:lineRule="auto"/>
        <w:jc w:val="both"/>
        <w:rPr>
          <w:rFonts w:eastAsia="Times New Roman" w:cs="Times New Roman"/>
          <w:bCs/>
          <w:iCs/>
          <w:color w:val="000000"/>
          <w:sz w:val="20"/>
          <w:szCs w:val="20"/>
          <w:lang w:eastAsia="zh-CN"/>
        </w:rPr>
      </w:pPr>
      <w:r w:rsidRPr="00781BA7">
        <w:rPr>
          <w:rFonts w:eastAsia="Times New Roman" w:cs="Times New Roman"/>
          <w:b/>
          <w:iCs/>
          <w:color w:val="000000"/>
          <w:sz w:val="20"/>
          <w:szCs w:val="20"/>
          <w:lang w:val="kk-KZ" w:eastAsia="zh-CN"/>
        </w:rPr>
        <w:t>Retna</w:t>
      </w:r>
      <w:r w:rsidRPr="00781BA7">
        <w:rPr>
          <w:rFonts w:eastAsia="Times New Roman" w:cs="Times New Roman"/>
          <w:b/>
          <w:iCs/>
          <w:color w:val="000000"/>
          <w:sz w:val="20"/>
          <w:szCs w:val="20"/>
          <w:lang w:eastAsia="zh-CN"/>
        </w:rPr>
        <w:t>w</w:t>
      </w:r>
      <w:r w:rsidRPr="00781BA7">
        <w:rPr>
          <w:rFonts w:eastAsia="Times New Roman" w:cs="Times New Roman"/>
          <w:b/>
          <w:iCs/>
          <w:color w:val="000000"/>
          <w:sz w:val="20"/>
          <w:szCs w:val="20"/>
          <w:lang w:val="kk-KZ" w:eastAsia="zh-CN"/>
        </w:rPr>
        <w:t xml:space="preserve">ati </w:t>
      </w:r>
      <w:r w:rsidRPr="00781BA7">
        <w:rPr>
          <w:rFonts w:eastAsia="Times New Roman" w:cs="Times New Roman"/>
          <w:b/>
          <w:iCs/>
          <w:color w:val="000000"/>
          <w:sz w:val="20"/>
          <w:szCs w:val="20"/>
          <w:lang w:eastAsia="zh-CN"/>
        </w:rPr>
        <w:t>Heri</w:t>
      </w:r>
      <w:r w:rsidRPr="00781BA7">
        <w:rPr>
          <w:rFonts w:eastAsia="Times New Roman" w:cs="Times New Roman"/>
          <w:b/>
          <w:iCs/>
          <w:color w:val="000000"/>
          <w:sz w:val="20"/>
          <w:szCs w:val="20"/>
          <w:lang w:val="kk-KZ" w:eastAsia="zh-CN"/>
        </w:rPr>
        <w:t>,</w:t>
      </w:r>
      <w:r w:rsidRPr="00781BA7">
        <w:rPr>
          <w:rFonts w:eastAsia="Times New Roman" w:cs="Times New Roman"/>
          <w:bCs/>
          <w:iCs/>
          <w:color w:val="000000"/>
          <w:sz w:val="20"/>
          <w:szCs w:val="20"/>
          <w:lang w:val="kk-KZ" w:eastAsia="zh-CN"/>
        </w:rPr>
        <w:t xml:space="preserve"> Yogyakarta State University, J.L. Colombo No. 1, Karang Malang, Chaturtungal, County. Depok, Kabupatensleman, special area of Yogyakarta 55281, Indonesia, ORCID ID: </w:t>
      </w:r>
      <w:hyperlink r:id="rId12" w:history="1">
        <w:r w:rsidRPr="00781BA7">
          <w:rPr>
            <w:rFonts w:eastAsia="Times New Roman" w:cs="Times New Roman"/>
            <w:iCs/>
            <w:color w:val="0000FF"/>
            <w:sz w:val="20"/>
            <w:szCs w:val="20"/>
            <w:u w:val="single"/>
            <w:lang w:val="kk-KZ" w:eastAsia="zh-CN"/>
          </w:rPr>
          <w:t>https://orcid.org/0000-0002-1792-5873</w:t>
        </w:r>
      </w:hyperlink>
      <w:r w:rsidRPr="00781BA7">
        <w:rPr>
          <w:rFonts w:eastAsia="Times New Roman" w:cs="Times New Roman"/>
          <w:bCs/>
          <w:iCs/>
          <w:color w:val="000000"/>
          <w:sz w:val="20"/>
          <w:szCs w:val="20"/>
          <w:lang w:val="kk-KZ" w:eastAsia="zh-CN"/>
        </w:rPr>
        <w:t xml:space="preserve">, e-mail: </w:t>
      </w:r>
      <w:hyperlink r:id="rId13" w:history="1">
        <w:r w:rsidRPr="00781BA7">
          <w:rPr>
            <w:rFonts w:eastAsia="Times New Roman" w:cs="Times New Roman"/>
            <w:iCs/>
            <w:color w:val="0000FF"/>
            <w:sz w:val="20"/>
            <w:szCs w:val="20"/>
            <w:u w:val="single"/>
            <w:lang w:val="kk-KZ" w:eastAsia="zh-CN"/>
          </w:rPr>
          <w:t>heri_retnawati@uny.ac.id</w:t>
        </w:r>
      </w:hyperlink>
    </w:p>
    <w:p w14:paraId="458719BD" w14:textId="77777777" w:rsidR="0049067A" w:rsidRPr="00781BA7" w:rsidRDefault="0049067A" w:rsidP="00781BA7">
      <w:pPr>
        <w:widowControl w:val="0"/>
        <w:spacing w:after="0" w:line="240" w:lineRule="auto"/>
        <w:jc w:val="both"/>
        <w:rPr>
          <w:rFonts w:eastAsia="Times New Roman" w:cs="Times New Roman"/>
          <w:bCs/>
          <w:i/>
          <w:iCs/>
          <w:szCs w:val="24"/>
          <w:lang w:eastAsia="zh-CN"/>
        </w:rPr>
      </w:pPr>
    </w:p>
    <w:p w14:paraId="6AF33EA6" w14:textId="30B55E1C" w:rsidR="0049067A" w:rsidRPr="00781BA7" w:rsidRDefault="0049067A" w:rsidP="00781BA7">
      <w:pPr>
        <w:pStyle w:val="Affiliation"/>
        <w:snapToGrid w:val="0"/>
        <w:jc w:val="both"/>
        <w:rPr>
          <w:rFonts w:ascii="Times New Roman" w:eastAsia="Symbol" w:hAnsi="Times New Roman" w:cs="Times New Roman"/>
          <w:b/>
          <w:bCs/>
          <w:i/>
          <w:iCs/>
        </w:rPr>
      </w:pPr>
      <w:r w:rsidRPr="00781BA7">
        <w:rPr>
          <w:rFonts w:ascii="Times New Roman" w:eastAsia="Symbol" w:hAnsi="Times New Roman" w:cs="Times New Roman"/>
          <w:b/>
          <w:bCs/>
          <w:i/>
          <w:iCs/>
        </w:rPr>
        <w:t xml:space="preserve">Abstract — </w:t>
      </w:r>
      <w:r w:rsidRPr="00781BA7">
        <w:rPr>
          <w:rFonts w:ascii="Times New Roman" w:eastAsia="Symbol" w:hAnsi="Times New Roman" w:cs="Times New Roman"/>
        </w:rPr>
        <w:t>The abstract is prepared in accordance with GOST 7.9-95 “Abstract and Summary. General Requirements.” The mandatory components of the abstract include: informativeness (length</w:t>
      </w:r>
      <w:r w:rsidR="00170EAC" w:rsidRPr="00781BA7">
        <w:rPr>
          <w:rFonts w:ascii="Times New Roman" w:eastAsia="Symbol" w:hAnsi="Times New Roman" w:cs="Times New Roman"/>
        </w:rPr>
        <w:t>—about 200-250 words); originality (novelty of the article); content (the article's main content</w:t>
      </w:r>
      <w:r w:rsidRPr="00781BA7">
        <w:rPr>
          <w:rFonts w:ascii="Times New Roman" w:eastAsia="Symbol" w:hAnsi="Times New Roman" w:cs="Times New Roman"/>
        </w:rPr>
        <w:t xml:space="preserve"> and research results); structure; and conclusions. The abstract should be concise, informative, self-contained, and clearly reflect the research objective, </w:t>
      </w:r>
      <w:r w:rsidR="00170EAC" w:rsidRPr="00781BA7">
        <w:rPr>
          <w:rFonts w:ascii="Times New Roman" w:eastAsia="Symbol" w:hAnsi="Times New Roman" w:cs="Times New Roman"/>
        </w:rPr>
        <w:t xml:space="preserve">methods used, main results, and </w:t>
      </w:r>
      <w:r w:rsidRPr="00781BA7">
        <w:rPr>
          <w:rFonts w:ascii="Times New Roman" w:eastAsia="Symbol" w:hAnsi="Times New Roman" w:cs="Times New Roman"/>
        </w:rPr>
        <w:t>conclusions. The abstract is available in three languages.</w:t>
      </w:r>
    </w:p>
    <w:p w14:paraId="10B76217" w14:textId="77777777" w:rsidR="0049067A" w:rsidRPr="00781BA7" w:rsidRDefault="0049067A" w:rsidP="00781BA7">
      <w:pPr>
        <w:pStyle w:val="Affiliation"/>
        <w:snapToGrid w:val="0"/>
        <w:jc w:val="both"/>
        <w:rPr>
          <w:rFonts w:ascii="Times New Roman" w:eastAsia="Symbol" w:hAnsi="Times New Roman" w:cs="Times New Roman"/>
        </w:rPr>
      </w:pPr>
      <w:r w:rsidRPr="00781BA7">
        <w:rPr>
          <w:rFonts w:ascii="Times New Roman" w:eastAsia="Symbol" w:hAnsi="Times New Roman" w:cs="Times New Roman"/>
          <w:b/>
          <w:bCs/>
          <w:i/>
          <w:iCs/>
        </w:rPr>
        <w:t xml:space="preserve">Keywords — </w:t>
      </w:r>
      <w:r w:rsidRPr="00781BA7">
        <w:rPr>
          <w:rFonts w:ascii="Times New Roman" w:eastAsia="Symbol" w:hAnsi="Times New Roman" w:cs="Times New Roman"/>
        </w:rPr>
        <w:t>first term, second term, third term, fourth term, fifth term, sixth term, seventh term.</w:t>
      </w:r>
    </w:p>
    <w:p w14:paraId="663AC287" w14:textId="77777777" w:rsidR="0049067A" w:rsidRPr="00781BA7" w:rsidRDefault="0049067A" w:rsidP="00781BA7">
      <w:pPr>
        <w:pStyle w:val="Affiliation"/>
        <w:snapToGrid w:val="0"/>
        <w:jc w:val="both"/>
        <w:rPr>
          <w:rFonts w:ascii="Times New Roman" w:eastAsia="Symbol" w:hAnsi="Times New Roman" w:cs="Times New Roman"/>
        </w:rPr>
      </w:pPr>
    </w:p>
    <w:p w14:paraId="3CD44BE8" w14:textId="77777777" w:rsidR="0049067A" w:rsidRPr="00781BA7" w:rsidRDefault="0049067A" w:rsidP="00781BA7">
      <w:pPr>
        <w:spacing w:after="0" w:line="240" w:lineRule="auto"/>
        <w:jc w:val="center"/>
        <w:rPr>
          <w:rFonts w:cs="Times New Roman"/>
          <w:b/>
          <w:sz w:val="28"/>
          <w:szCs w:val="28"/>
        </w:rPr>
      </w:pPr>
    </w:p>
    <w:p w14:paraId="79C0A7F1" w14:textId="750430E2" w:rsidR="007E59A7" w:rsidRPr="00781BA7" w:rsidRDefault="00152737" w:rsidP="00781BA7">
      <w:pPr>
        <w:spacing w:after="0" w:line="240" w:lineRule="auto"/>
        <w:jc w:val="center"/>
        <w:rPr>
          <w:rFonts w:cs="Times New Roman"/>
          <w:b/>
          <w:sz w:val="28"/>
          <w:szCs w:val="28"/>
          <w:lang w:val="ru-RU"/>
        </w:rPr>
      </w:pPr>
      <w:r w:rsidRPr="00781BA7">
        <w:rPr>
          <w:rFonts w:cs="Times New Roman"/>
          <w:b/>
          <w:sz w:val="28"/>
          <w:szCs w:val="28"/>
          <w:lang w:val="ru-RU"/>
        </w:rPr>
        <w:t>МАҚАЛАНЫҢ АТЫ</w:t>
      </w:r>
    </w:p>
    <w:p w14:paraId="3D55985F" w14:textId="17C34224" w:rsidR="007628D6" w:rsidRPr="00781BA7" w:rsidRDefault="007628D6" w:rsidP="00781BA7">
      <w:pPr>
        <w:pStyle w:val="Affiliation"/>
        <w:snapToGrid w:val="0"/>
        <w:jc w:val="left"/>
        <w:rPr>
          <w:rFonts w:ascii="Times New Roman" w:eastAsia="Symbol" w:hAnsi="Times New Roman" w:cs="Times New Roman"/>
          <w:color w:val="FF0000"/>
          <w:sz w:val="24"/>
          <w:szCs w:val="24"/>
          <w:lang w:val="ru-RU"/>
        </w:rPr>
      </w:pPr>
    </w:p>
    <w:p w14:paraId="20F62247" w14:textId="77777777" w:rsidR="007628D6" w:rsidRPr="00781BA7" w:rsidRDefault="00382E2A" w:rsidP="00781BA7">
      <w:pPr>
        <w:widowControl w:val="0"/>
        <w:shd w:val="clear" w:color="auto" w:fill="FFFFFF"/>
        <w:spacing w:after="0" w:line="240" w:lineRule="auto"/>
        <w:jc w:val="center"/>
        <w:rPr>
          <w:rFonts w:eastAsia="Times New Roman" w:cs="Times New Roman"/>
          <w:bCs/>
          <w:i/>
          <w:iCs/>
          <w:color w:val="000000"/>
          <w:szCs w:val="24"/>
          <w:vertAlign w:val="superscript"/>
          <w:lang w:val="kk-KZ" w:eastAsia="zh-CN"/>
        </w:rPr>
      </w:pPr>
      <w:hyperlink r:id="rId14" w:history="1">
        <w:r w:rsidR="007628D6" w:rsidRPr="00781BA7">
          <w:rPr>
            <w:rFonts w:eastAsia="Times New Roman" w:cs="Times New Roman"/>
            <w:i/>
            <w:kern w:val="2"/>
            <w:szCs w:val="24"/>
            <w:vertAlign w:val="superscript"/>
            <w:lang w:val="ru-RU" w:eastAsia="ru-RU"/>
          </w:rPr>
          <w:t>1,2</w:t>
        </w:r>
        <w:r w:rsidR="007628D6" w:rsidRPr="00781BA7">
          <w:rPr>
            <w:rFonts w:eastAsia="Times New Roman" w:cs="Times New Roman"/>
            <w:i/>
            <w:kern w:val="2"/>
            <w:szCs w:val="24"/>
            <w:lang w:val="kk-KZ" w:eastAsia="ru-RU"/>
          </w:rPr>
          <w:t>*</w:t>
        </w:r>
      </w:hyperlink>
      <w:r w:rsidR="007628D6" w:rsidRPr="00781BA7">
        <w:rPr>
          <w:rFonts w:eastAsia="Times New Roman" w:cs="Times New Roman"/>
          <w:i/>
          <w:kern w:val="2"/>
          <w:szCs w:val="24"/>
          <w:lang w:val="kk-KZ" w:eastAsia="ru-RU"/>
        </w:rPr>
        <w:t>Касымова Г.К</w:t>
      </w:r>
      <w:r w:rsidR="007628D6" w:rsidRPr="00781BA7">
        <w:rPr>
          <w:rFonts w:eastAsia="Times New Roman" w:cs="Times New Roman"/>
          <w:i/>
          <w:kern w:val="2"/>
          <w:szCs w:val="24"/>
          <w:lang w:val="ru-RU" w:eastAsia="ru-RU"/>
        </w:rPr>
        <w:t>.</w:t>
      </w:r>
      <w:r w:rsidR="007628D6" w:rsidRPr="00781BA7">
        <w:rPr>
          <w:rFonts w:eastAsia="Times New Roman" w:cs="Times New Roman"/>
          <w:i/>
          <w:kern w:val="2"/>
          <w:szCs w:val="24"/>
          <w:lang w:val="kk-KZ" w:eastAsia="ru-RU"/>
        </w:rPr>
        <w:t>,</w:t>
      </w:r>
      <w:r w:rsidR="007628D6" w:rsidRPr="00781BA7">
        <w:rPr>
          <w:rFonts w:eastAsia="Times New Roman" w:cs="Times New Roman"/>
          <w:i/>
          <w:kern w:val="2"/>
          <w:szCs w:val="24"/>
          <w:lang w:val="ru-RU" w:eastAsia="ru-RU"/>
        </w:rPr>
        <w:t xml:space="preserve"> </w:t>
      </w:r>
      <w:r w:rsidR="007628D6" w:rsidRPr="00781BA7">
        <w:rPr>
          <w:rFonts w:eastAsia="Times New Roman" w:cs="Times New Roman"/>
          <w:i/>
          <w:kern w:val="2"/>
          <w:szCs w:val="24"/>
          <w:vertAlign w:val="superscript"/>
          <w:lang w:val="ru-RU" w:eastAsia="ru-RU"/>
        </w:rPr>
        <w:t>3</w:t>
      </w:r>
      <w:r w:rsidR="007628D6" w:rsidRPr="00781BA7">
        <w:rPr>
          <w:rFonts w:eastAsia="Times New Roman" w:cs="Times New Roman"/>
          <w:i/>
          <w:szCs w:val="24"/>
          <w:lang w:val="kk-KZ" w:eastAsia="zh-CN"/>
        </w:rPr>
        <w:t>Ретнавати Х.</w:t>
      </w:r>
    </w:p>
    <w:p w14:paraId="601FC270" w14:textId="77777777" w:rsidR="007628D6" w:rsidRPr="00781BA7" w:rsidRDefault="007628D6" w:rsidP="00781BA7">
      <w:pPr>
        <w:widowControl w:val="0"/>
        <w:shd w:val="clear" w:color="auto" w:fill="FFFFFF"/>
        <w:spacing w:after="0" w:line="240" w:lineRule="auto"/>
        <w:jc w:val="center"/>
        <w:rPr>
          <w:rFonts w:eastAsia="Times New Roman" w:cs="Times New Roman"/>
          <w:i/>
          <w:kern w:val="2"/>
          <w:szCs w:val="24"/>
          <w:lang w:val="kk-KZ" w:eastAsia="ru-RU"/>
        </w:rPr>
      </w:pPr>
      <w:r w:rsidRPr="00781BA7">
        <w:rPr>
          <w:rFonts w:eastAsia="Times New Roman" w:cs="Times New Roman"/>
          <w:i/>
          <w:kern w:val="2"/>
          <w:szCs w:val="24"/>
          <w:lang w:val="kk-KZ" w:eastAsia="ru-RU"/>
        </w:rPr>
        <w:t>¹Абай атындағы Қазақ Ұлттық педагогикалық университеті,Алматы, Қазақстан</w:t>
      </w:r>
    </w:p>
    <w:p w14:paraId="3D733943" w14:textId="77777777" w:rsidR="007628D6" w:rsidRPr="00781BA7" w:rsidRDefault="007628D6" w:rsidP="00781BA7">
      <w:pPr>
        <w:widowControl w:val="0"/>
        <w:shd w:val="clear" w:color="auto" w:fill="FFFFFF"/>
        <w:spacing w:after="0" w:line="240" w:lineRule="auto"/>
        <w:jc w:val="center"/>
        <w:rPr>
          <w:rFonts w:eastAsia="Times New Roman" w:cs="Times New Roman"/>
          <w:i/>
          <w:kern w:val="2"/>
          <w:szCs w:val="24"/>
          <w:shd w:val="clear" w:color="auto" w:fill="FFFFFF"/>
          <w:lang w:val="kk-KZ" w:eastAsia="ru-RU"/>
        </w:rPr>
      </w:pPr>
      <w:r w:rsidRPr="00781BA7">
        <w:rPr>
          <w:rFonts w:eastAsia="Times New Roman" w:cs="Times New Roman"/>
          <w:i/>
          <w:kern w:val="2"/>
          <w:szCs w:val="24"/>
          <w:shd w:val="clear" w:color="auto" w:fill="FFFFFF"/>
          <w:vertAlign w:val="superscript"/>
          <w:lang w:val="kk-KZ" w:eastAsia="ru-RU"/>
        </w:rPr>
        <w:t>2</w:t>
      </w:r>
      <w:r w:rsidRPr="00781BA7">
        <w:rPr>
          <w:rFonts w:eastAsia="Times New Roman" w:cs="Times New Roman"/>
          <w:i/>
          <w:kern w:val="2"/>
          <w:szCs w:val="24"/>
          <w:shd w:val="clear" w:color="auto" w:fill="FFFFFF"/>
          <w:lang w:val="kk-KZ" w:eastAsia="ru-RU"/>
        </w:rPr>
        <w:t xml:space="preserve"> Металлургия және Кен Байыту институты АҚ, Сәтбаев Университеті, Алматы, Қазақстан</w:t>
      </w:r>
    </w:p>
    <w:p w14:paraId="08689729" w14:textId="77777777" w:rsidR="007628D6" w:rsidRPr="00781BA7" w:rsidRDefault="007628D6" w:rsidP="00781BA7">
      <w:pPr>
        <w:widowControl w:val="0"/>
        <w:shd w:val="clear" w:color="auto" w:fill="FFFFFF"/>
        <w:spacing w:after="0" w:line="240" w:lineRule="auto"/>
        <w:jc w:val="center"/>
        <w:rPr>
          <w:rFonts w:eastAsia="Times New Roman" w:cs="Times New Roman"/>
          <w:bCs/>
          <w:i/>
          <w:iCs/>
          <w:szCs w:val="24"/>
          <w:lang w:val="kk-KZ" w:eastAsia="zh-CN"/>
        </w:rPr>
      </w:pPr>
      <w:r w:rsidRPr="00781BA7">
        <w:rPr>
          <w:rFonts w:eastAsia="Times New Roman" w:cs="Times New Roman"/>
          <w:i/>
          <w:kern w:val="2"/>
          <w:szCs w:val="24"/>
          <w:vertAlign w:val="superscript"/>
          <w:lang w:val="ru-RU" w:eastAsia="ru-RU"/>
        </w:rPr>
        <w:t>3</w:t>
      </w:r>
      <w:r w:rsidRPr="00781BA7">
        <w:rPr>
          <w:rFonts w:eastAsia="Times New Roman" w:cs="Times New Roman"/>
          <w:bCs/>
          <w:i/>
          <w:iCs/>
          <w:szCs w:val="24"/>
          <w:lang w:val="kk-KZ" w:eastAsia="zh-CN"/>
        </w:rPr>
        <w:t>Джогякарта Мемлекеттік Университеті, Джогякарта, Индонезия</w:t>
      </w:r>
    </w:p>
    <w:p w14:paraId="36F09CF2" w14:textId="782B58CD" w:rsidR="007628D6" w:rsidRPr="00781BA7" w:rsidRDefault="007628D6" w:rsidP="00781BA7">
      <w:pPr>
        <w:widowControl w:val="0"/>
        <w:shd w:val="clear" w:color="auto" w:fill="FFFFFF"/>
        <w:spacing w:after="0" w:line="240" w:lineRule="auto"/>
        <w:jc w:val="center"/>
        <w:rPr>
          <w:rFonts w:eastAsia="Times New Roman" w:cs="Times New Roman"/>
          <w:bCs/>
          <w:i/>
          <w:iCs/>
          <w:szCs w:val="24"/>
          <w:lang w:val="ru-RU" w:eastAsia="zh-CN"/>
        </w:rPr>
      </w:pPr>
      <w:r w:rsidRPr="00781BA7">
        <w:rPr>
          <w:rFonts w:eastAsia="Times New Roman" w:cs="Times New Roman"/>
          <w:bCs/>
          <w:i/>
          <w:iCs/>
          <w:szCs w:val="24"/>
          <w:lang w:val="ru-RU" w:eastAsia="zh-CN"/>
        </w:rPr>
        <w:t>*</w:t>
      </w:r>
      <w:r w:rsidRPr="00781BA7">
        <w:rPr>
          <w:rFonts w:eastAsia="Times New Roman" w:cs="Times New Roman"/>
          <w:bCs/>
          <w:i/>
          <w:iCs/>
          <w:szCs w:val="24"/>
          <w:lang w:val="kk-KZ" w:eastAsia="zh-CN"/>
        </w:rPr>
        <w:t xml:space="preserve">Корреспондент </w:t>
      </w:r>
      <w:r w:rsidR="00B5339D" w:rsidRPr="00781BA7">
        <w:rPr>
          <w:rFonts w:eastAsia="Times New Roman" w:cs="Times New Roman"/>
          <w:bCs/>
          <w:i/>
          <w:iCs/>
          <w:szCs w:val="24"/>
          <w:lang w:eastAsia="zh-CN"/>
        </w:rPr>
        <w:t>E</w:t>
      </w:r>
      <w:r w:rsidR="00B5339D" w:rsidRPr="00781BA7">
        <w:rPr>
          <w:rFonts w:eastAsia="Times New Roman" w:cs="Times New Roman"/>
          <w:bCs/>
          <w:i/>
          <w:iCs/>
          <w:szCs w:val="24"/>
          <w:lang w:val="ru-RU" w:eastAsia="zh-CN"/>
        </w:rPr>
        <w:t>-</w:t>
      </w:r>
      <w:r w:rsidR="00B5339D" w:rsidRPr="00781BA7">
        <w:rPr>
          <w:rFonts w:eastAsia="Times New Roman" w:cs="Times New Roman"/>
          <w:bCs/>
          <w:i/>
          <w:iCs/>
          <w:szCs w:val="24"/>
          <w:lang w:eastAsia="zh-CN"/>
        </w:rPr>
        <w:t>mail</w:t>
      </w:r>
      <w:r w:rsidRPr="00781BA7">
        <w:rPr>
          <w:rFonts w:eastAsia="Times New Roman" w:cs="Times New Roman"/>
          <w:bCs/>
          <w:i/>
          <w:iCs/>
          <w:szCs w:val="24"/>
          <w:lang w:val="kk-KZ" w:eastAsia="zh-CN"/>
        </w:rPr>
        <w:t xml:space="preserve">: </w:t>
      </w:r>
      <w:hyperlink r:id="rId15" w:history="1">
        <w:r w:rsidRPr="00781BA7">
          <w:rPr>
            <w:rFonts w:eastAsia="Times New Roman" w:cs="Times New Roman"/>
            <w:bCs/>
            <w:i/>
            <w:iCs/>
            <w:szCs w:val="24"/>
            <w:lang w:val="kk-KZ" w:eastAsia="zh-CN"/>
          </w:rPr>
          <w:t>g.kassymova@abaiuniversity.edu.kz</w:t>
        </w:r>
      </w:hyperlink>
      <w:r w:rsidRPr="00781BA7">
        <w:rPr>
          <w:rFonts w:eastAsia="Times New Roman" w:cs="Times New Roman"/>
          <w:bCs/>
          <w:i/>
          <w:iCs/>
          <w:szCs w:val="24"/>
          <w:lang w:val="ru-RU" w:eastAsia="zh-CN"/>
        </w:rPr>
        <w:t xml:space="preserve">  </w:t>
      </w:r>
    </w:p>
    <w:p w14:paraId="31FAA968" w14:textId="77777777" w:rsidR="00B5339D" w:rsidRPr="00781BA7" w:rsidRDefault="00B5339D" w:rsidP="00781BA7">
      <w:pPr>
        <w:widowControl w:val="0"/>
        <w:shd w:val="clear" w:color="auto" w:fill="FFFFFF"/>
        <w:spacing w:after="0" w:line="240" w:lineRule="auto"/>
        <w:jc w:val="center"/>
        <w:rPr>
          <w:rFonts w:eastAsia="Times New Roman" w:cs="Times New Roman"/>
          <w:bCs/>
          <w:i/>
          <w:iCs/>
          <w:szCs w:val="24"/>
          <w:lang w:val="ru-RU" w:eastAsia="zh-CN"/>
        </w:rPr>
      </w:pPr>
    </w:p>
    <w:p w14:paraId="51E39ECB" w14:textId="77777777" w:rsidR="00BF0FDB" w:rsidRPr="00781BA7" w:rsidRDefault="00BF0FDB" w:rsidP="00781BA7">
      <w:pPr>
        <w:spacing w:after="0" w:line="240" w:lineRule="auto"/>
        <w:jc w:val="both"/>
        <w:rPr>
          <w:rFonts w:eastAsia="Calibri" w:cs="Times New Roman"/>
          <w:b/>
          <w:bCs/>
          <w:sz w:val="20"/>
          <w:szCs w:val="20"/>
          <w:lang w:val="kk-KZ" w:eastAsia="ru-KZ"/>
        </w:rPr>
      </w:pPr>
      <w:r w:rsidRPr="00781BA7">
        <w:rPr>
          <w:rFonts w:eastAsia="Calibri" w:cs="Times New Roman"/>
          <w:b/>
          <w:bCs/>
          <w:sz w:val="20"/>
          <w:szCs w:val="20"/>
          <w:lang w:val="ru-RU" w:eastAsia="ru-KZ"/>
        </w:rPr>
        <w:t>А</w:t>
      </w:r>
      <w:r w:rsidRPr="00781BA7">
        <w:rPr>
          <w:rFonts w:eastAsia="Calibri" w:cs="Times New Roman"/>
          <w:b/>
          <w:bCs/>
          <w:sz w:val="20"/>
          <w:szCs w:val="20"/>
          <w:lang w:val="kk-KZ" w:eastAsia="ru-KZ"/>
        </w:rPr>
        <w:t>вторлар туралы ақпарат:</w:t>
      </w:r>
    </w:p>
    <w:p w14:paraId="244FA7D7" w14:textId="77777777" w:rsidR="00BF0FDB" w:rsidRPr="00781BA7" w:rsidRDefault="00BF0FDB" w:rsidP="00781BA7">
      <w:pPr>
        <w:widowControl w:val="0"/>
        <w:shd w:val="clear" w:color="auto" w:fill="FFFFFF"/>
        <w:spacing w:after="0" w:line="240" w:lineRule="auto"/>
        <w:jc w:val="both"/>
        <w:rPr>
          <w:rFonts w:eastAsia="Times New Roman" w:cs="Times New Roman"/>
          <w:kern w:val="2"/>
          <w:sz w:val="20"/>
          <w:szCs w:val="20"/>
          <w:lang w:val="kk-KZ" w:eastAsia="ru-RU"/>
        </w:rPr>
      </w:pPr>
      <w:r w:rsidRPr="00781BA7">
        <w:rPr>
          <w:rFonts w:eastAsia="Times New Roman" w:cs="Times New Roman"/>
          <w:b/>
          <w:bCs/>
          <w:kern w:val="2"/>
          <w:sz w:val="20"/>
          <w:szCs w:val="20"/>
          <w:lang w:val="kk-KZ" w:eastAsia="ru-RU"/>
        </w:rPr>
        <w:t>Касымова Гулжайна Куралбаевна,</w:t>
      </w:r>
      <w:r w:rsidRPr="00781BA7">
        <w:rPr>
          <w:rFonts w:eastAsia="Times New Roman" w:cs="Times New Roman"/>
          <w:kern w:val="2"/>
          <w:sz w:val="20"/>
          <w:szCs w:val="20"/>
          <w:lang w:val="kk-KZ" w:eastAsia="ru-RU"/>
        </w:rPr>
        <w:t xml:space="preserve"> Абай атындағы Қазақ Ұлттық педагогикалық университеті</w:t>
      </w:r>
      <w:r w:rsidRPr="00781BA7">
        <w:rPr>
          <w:rFonts w:eastAsia="Times New Roman" w:cs="Times New Roman"/>
          <w:bCs/>
          <w:iCs/>
          <w:sz w:val="20"/>
          <w:szCs w:val="20"/>
          <w:lang w:val="kk-KZ" w:eastAsia="zh-CN"/>
        </w:rPr>
        <w:t xml:space="preserve">,050010, </w:t>
      </w:r>
      <w:r w:rsidRPr="00781BA7">
        <w:rPr>
          <w:rFonts w:eastAsia="Times New Roman" w:cs="Times New Roman"/>
          <w:kern w:val="2"/>
          <w:sz w:val="20"/>
          <w:szCs w:val="20"/>
          <w:lang w:val="kk-KZ" w:eastAsia="ru-RU"/>
        </w:rPr>
        <w:t>Достық даңғылы, 13, Алматы, Қазақстан</w:t>
      </w:r>
      <w:r w:rsidRPr="00781BA7">
        <w:rPr>
          <w:rFonts w:eastAsia="Times New Roman" w:cs="Times New Roman"/>
          <w:kern w:val="2"/>
          <w:sz w:val="20"/>
          <w:szCs w:val="20"/>
          <w:shd w:val="clear" w:color="auto" w:fill="FFFFFF"/>
          <w:lang w:val="kk-KZ" w:eastAsia="ru-RU"/>
        </w:rPr>
        <w:t xml:space="preserve">, </w:t>
      </w:r>
      <w:r w:rsidRPr="00781BA7">
        <w:rPr>
          <w:rFonts w:eastAsia="Times New Roman" w:cs="Times New Roman"/>
          <w:bCs/>
          <w:iCs/>
          <w:sz w:val="20"/>
          <w:szCs w:val="20"/>
          <w:lang w:val="kk-KZ" w:eastAsia="zh-CN"/>
        </w:rPr>
        <w:t>Металлургия және Кен Байыту институты АҚ, Сәтбаев Университеті, Алматы, Қазақстан, Шевченко көш., 29/133, 050010, Алматы, Қазақстан</w:t>
      </w:r>
      <w:r w:rsidRPr="00781BA7">
        <w:rPr>
          <w:rFonts w:eastAsia="Times New Roman" w:cs="Times New Roman"/>
          <w:kern w:val="2"/>
          <w:sz w:val="20"/>
          <w:szCs w:val="20"/>
          <w:shd w:val="clear" w:color="auto" w:fill="FFFFFF"/>
          <w:lang w:val="kk-KZ" w:eastAsia="ru-RU"/>
        </w:rPr>
        <w:t xml:space="preserve">, ORCID ID: </w:t>
      </w:r>
      <w:hyperlink r:id="rId16" w:history="1">
        <w:r w:rsidRPr="00781BA7">
          <w:rPr>
            <w:rFonts w:eastAsia="Times New Roman" w:cs="Times New Roman"/>
            <w:color w:val="0000FF"/>
            <w:kern w:val="2"/>
            <w:sz w:val="20"/>
            <w:szCs w:val="20"/>
            <w:u w:val="single"/>
            <w:shd w:val="clear" w:color="auto" w:fill="FFFFFF"/>
            <w:lang w:val="kk-KZ" w:eastAsia="ru-RU"/>
          </w:rPr>
          <w:t>https://orcid.org/0000-0001-7004-3864</w:t>
        </w:r>
      </w:hyperlink>
      <w:r w:rsidRPr="00781BA7">
        <w:rPr>
          <w:rFonts w:eastAsia="Times New Roman" w:cs="Times New Roman"/>
          <w:kern w:val="2"/>
          <w:sz w:val="20"/>
          <w:szCs w:val="20"/>
          <w:shd w:val="clear" w:color="auto" w:fill="FFFFFF"/>
          <w:lang w:val="kk-KZ" w:eastAsia="ru-RU"/>
        </w:rPr>
        <w:t xml:space="preserve">, e-mail: </w:t>
      </w:r>
      <w:hyperlink r:id="rId17" w:history="1">
        <w:r w:rsidRPr="00781BA7">
          <w:rPr>
            <w:rFonts w:eastAsia="Times New Roman" w:cs="Times New Roman"/>
            <w:color w:val="0000FF"/>
            <w:kern w:val="2"/>
            <w:sz w:val="20"/>
            <w:szCs w:val="20"/>
            <w:u w:val="single"/>
            <w:shd w:val="clear" w:color="auto" w:fill="FFFFFF"/>
            <w:lang w:val="kk-KZ" w:eastAsia="ru-RU"/>
          </w:rPr>
          <w:t>g.kassymova@abaiuniversity.edu.kz</w:t>
        </w:r>
      </w:hyperlink>
    </w:p>
    <w:p w14:paraId="1EE6B1A2" w14:textId="77777777" w:rsidR="00BF0FDB" w:rsidRPr="00781BA7" w:rsidRDefault="00BF0FDB" w:rsidP="00781BA7">
      <w:pPr>
        <w:widowControl w:val="0"/>
        <w:shd w:val="clear" w:color="auto" w:fill="FFFFFF"/>
        <w:spacing w:after="0" w:line="240" w:lineRule="auto"/>
        <w:jc w:val="both"/>
        <w:rPr>
          <w:rFonts w:eastAsia="Times New Roman" w:cs="Times New Roman"/>
          <w:color w:val="0000FF"/>
          <w:kern w:val="2"/>
          <w:sz w:val="20"/>
          <w:szCs w:val="20"/>
          <w:u w:val="single"/>
          <w:shd w:val="clear" w:color="auto" w:fill="FFFFFF"/>
          <w:lang w:val="kk-KZ" w:eastAsia="ru-RU"/>
        </w:rPr>
      </w:pPr>
      <w:r w:rsidRPr="00781BA7">
        <w:rPr>
          <w:rFonts w:eastAsia="Times New Roman" w:cs="Times New Roman"/>
          <w:b/>
          <w:bCs/>
          <w:sz w:val="20"/>
          <w:szCs w:val="20"/>
          <w:lang w:val="kk-KZ" w:eastAsia="zh-CN"/>
        </w:rPr>
        <w:t>Ретнавати Хери</w:t>
      </w:r>
      <w:r w:rsidRPr="00781BA7">
        <w:rPr>
          <w:rFonts w:eastAsia="Times New Roman" w:cs="Times New Roman"/>
          <w:kern w:val="2"/>
          <w:sz w:val="20"/>
          <w:szCs w:val="20"/>
          <w:lang w:val="kk-KZ" w:eastAsia="ru-RU"/>
        </w:rPr>
        <w:t xml:space="preserve">, </w:t>
      </w:r>
      <w:r w:rsidRPr="00781BA7">
        <w:rPr>
          <w:rFonts w:eastAsia="Times New Roman" w:cs="Times New Roman"/>
          <w:bCs/>
          <w:iCs/>
          <w:sz w:val="20"/>
          <w:szCs w:val="20"/>
          <w:lang w:val="kk-KZ" w:eastAsia="zh-CN"/>
        </w:rPr>
        <w:t xml:space="preserve">Джогякарта Мемлекеттік Университеті, Дж.л. Коломбо № 1, Каранг Маланг, Чатуртунгал, Округ. Депок, Кабупатенслеман, Джогякартаның арнайы аймағы 55281, Индонезия, ORCID ID: </w:t>
      </w:r>
      <w:hyperlink r:id="rId18" w:history="1">
        <w:r w:rsidRPr="00781BA7">
          <w:rPr>
            <w:rFonts w:eastAsia="Times New Roman" w:cs="Times New Roman"/>
            <w:iCs/>
            <w:color w:val="0000FF"/>
            <w:sz w:val="20"/>
            <w:szCs w:val="20"/>
            <w:u w:val="single"/>
            <w:lang w:val="kk-KZ" w:eastAsia="zh-CN"/>
          </w:rPr>
          <w:t>https://orcid.org/0000-0002-1792-5873</w:t>
        </w:r>
      </w:hyperlink>
      <w:r w:rsidRPr="00781BA7">
        <w:rPr>
          <w:rFonts w:eastAsia="Times New Roman" w:cs="Times New Roman"/>
          <w:kern w:val="2"/>
          <w:sz w:val="20"/>
          <w:szCs w:val="20"/>
          <w:shd w:val="clear" w:color="auto" w:fill="FFFFFF"/>
          <w:lang w:val="kk-KZ" w:eastAsia="ru-RU"/>
        </w:rPr>
        <w:t xml:space="preserve">, e-mail: </w:t>
      </w:r>
      <w:hyperlink r:id="rId19" w:history="1">
        <w:r w:rsidRPr="00781BA7">
          <w:rPr>
            <w:rFonts w:eastAsia="Times New Roman" w:cs="Times New Roman"/>
            <w:color w:val="0000FF"/>
            <w:kern w:val="2"/>
            <w:sz w:val="20"/>
            <w:szCs w:val="20"/>
            <w:u w:val="single"/>
            <w:shd w:val="clear" w:color="auto" w:fill="FFFFFF"/>
            <w:lang w:val="kk-KZ" w:eastAsia="ru-RU"/>
          </w:rPr>
          <w:t>heri_retnawati@uny.ac.id</w:t>
        </w:r>
      </w:hyperlink>
    </w:p>
    <w:p w14:paraId="1339551E" w14:textId="77777777" w:rsidR="00BF0FDB" w:rsidRPr="00781BA7" w:rsidRDefault="00BF0FDB" w:rsidP="00781BA7">
      <w:pPr>
        <w:widowControl w:val="0"/>
        <w:shd w:val="clear" w:color="auto" w:fill="FFFFFF"/>
        <w:spacing w:after="0" w:line="240" w:lineRule="auto"/>
        <w:jc w:val="both"/>
        <w:rPr>
          <w:rFonts w:eastAsia="Times New Roman" w:cs="Times New Roman"/>
          <w:kern w:val="2"/>
          <w:szCs w:val="24"/>
          <w:lang w:val="kk-KZ" w:eastAsia="ru-RU"/>
        </w:rPr>
      </w:pPr>
    </w:p>
    <w:p w14:paraId="53C5ABA5" w14:textId="07572193" w:rsidR="00D71596" w:rsidRPr="00781BA7" w:rsidRDefault="00EF683B" w:rsidP="00781BA7">
      <w:pPr>
        <w:pStyle w:val="Affiliation"/>
        <w:snapToGrid w:val="0"/>
        <w:jc w:val="both"/>
        <w:rPr>
          <w:rFonts w:ascii="Times New Roman" w:eastAsia="Symbol" w:hAnsi="Times New Roman" w:cs="Times New Roman"/>
          <w:lang w:val="ru-RU"/>
        </w:rPr>
      </w:pPr>
      <w:r w:rsidRPr="00781BA7">
        <w:rPr>
          <w:rFonts w:ascii="Times New Roman" w:eastAsia="Symbol" w:hAnsi="Times New Roman" w:cs="Times New Roman"/>
          <w:b/>
          <w:bCs/>
          <w:i/>
          <w:iCs/>
          <w:lang w:val="ru-RU"/>
        </w:rPr>
        <w:t>Абстракт</w:t>
      </w:r>
      <w:r w:rsidR="001F5444" w:rsidRPr="00781BA7">
        <w:rPr>
          <w:rFonts w:ascii="Times New Roman" w:eastAsia="Symbol" w:hAnsi="Times New Roman" w:cs="Times New Roman"/>
          <w:lang w:val="ru-RU"/>
        </w:rPr>
        <w:t xml:space="preserve"> — </w:t>
      </w:r>
      <w:r w:rsidR="00D71596" w:rsidRPr="00781BA7">
        <w:rPr>
          <w:rFonts w:ascii="Times New Roman" w:eastAsia="Symbol" w:hAnsi="Times New Roman" w:cs="Times New Roman"/>
          <w:lang w:val="ru-RU"/>
        </w:rPr>
        <w:t xml:space="preserve">Аңдатпа ГОСТ 7.9-95 «Реферат және аңдатпа. Жалпы талаптар» стандартына сәйкес рәсімделеді. Аңдатпаның міндетті құрамдас бөліктеріне ақпараттылық (көлемі шамамен </w:t>
      </w:r>
      <w:r w:rsidR="00F77084" w:rsidRPr="00781BA7">
        <w:rPr>
          <w:rFonts w:ascii="Times New Roman" w:eastAsia="Symbol" w:hAnsi="Times New Roman" w:cs="Times New Roman"/>
          <w:lang w:val="ru-RU"/>
        </w:rPr>
        <w:t>200-250</w:t>
      </w:r>
      <w:r w:rsidR="00D71596" w:rsidRPr="00781BA7">
        <w:rPr>
          <w:rFonts w:ascii="Times New Roman" w:eastAsia="Symbol" w:hAnsi="Times New Roman" w:cs="Times New Roman"/>
          <w:lang w:val="ru-RU"/>
        </w:rPr>
        <w:t xml:space="preserve"> сөз), түпнұсқалылық (мақаланың </w:t>
      </w:r>
      <w:r w:rsidR="00D71596" w:rsidRPr="00781BA7">
        <w:rPr>
          <w:rFonts w:ascii="Times New Roman" w:eastAsia="Symbol" w:hAnsi="Times New Roman" w:cs="Times New Roman"/>
          <w:lang w:val="ru-RU"/>
        </w:rPr>
        <w:lastRenderedPageBreak/>
        <w:t xml:space="preserve">ғылыми жаңалығы), мазмұны (мақаланың негізгі мазмұны мен зерттеу нәтижелері), құрылымы және қорытындылары кіреді. Аңдатпа қысқа, мазмұнды, дербес болуы және зерттеудің мақсатын, қолданылған әдістерді, негізгі нәтижелер мен қорытындыларды нақты көрсетуі тиіс. Аңдатпа </w:t>
      </w:r>
      <w:r w:rsidR="00D71596" w:rsidRPr="00781BA7">
        <w:rPr>
          <w:rFonts w:ascii="Times New Roman" w:eastAsia="Symbol" w:hAnsi="Times New Roman" w:cs="Times New Roman"/>
          <w:b/>
          <w:bCs/>
          <w:lang w:val="ru-RU"/>
        </w:rPr>
        <w:t>үш тілде</w:t>
      </w:r>
      <w:r w:rsidR="00D71596" w:rsidRPr="00781BA7">
        <w:rPr>
          <w:rFonts w:ascii="Times New Roman" w:eastAsia="Symbol" w:hAnsi="Times New Roman" w:cs="Times New Roman"/>
          <w:lang w:val="ru-RU"/>
        </w:rPr>
        <w:t xml:space="preserve"> ұсынылады.</w:t>
      </w:r>
    </w:p>
    <w:p w14:paraId="5DBB456A" w14:textId="104B2FAA" w:rsidR="001F5444" w:rsidRPr="00781BA7" w:rsidRDefault="007E59A7" w:rsidP="00781BA7">
      <w:pPr>
        <w:pStyle w:val="Affiliation"/>
        <w:snapToGrid w:val="0"/>
        <w:jc w:val="both"/>
        <w:rPr>
          <w:rFonts w:ascii="Times New Roman" w:eastAsia="Symbol" w:hAnsi="Times New Roman" w:cs="Times New Roman"/>
          <w:lang w:val="ru-RU"/>
        </w:rPr>
      </w:pPr>
      <w:r w:rsidRPr="00781BA7">
        <w:rPr>
          <w:rFonts w:ascii="Times New Roman" w:eastAsia="Symbol" w:hAnsi="Times New Roman" w:cs="Times New Roman"/>
          <w:b/>
          <w:bCs/>
          <w:i/>
          <w:iCs/>
          <w:lang w:val="ru-RU"/>
        </w:rPr>
        <w:t xml:space="preserve">Кілт сөздер </w:t>
      </w:r>
      <w:r w:rsidR="001F5444" w:rsidRPr="00781BA7">
        <w:rPr>
          <w:rFonts w:ascii="Times New Roman" w:eastAsia="Symbol" w:hAnsi="Times New Roman" w:cs="Times New Roman"/>
          <w:lang w:val="ru-RU"/>
        </w:rPr>
        <w:t xml:space="preserve">— </w:t>
      </w:r>
      <w:r w:rsidR="00D71596" w:rsidRPr="00781BA7">
        <w:rPr>
          <w:rFonts w:ascii="Times New Roman" w:eastAsia="Symbol" w:hAnsi="Times New Roman" w:cs="Times New Roman"/>
          <w:lang w:val="ru-RU"/>
        </w:rPr>
        <w:t>бірінші термин, екінші термин, үшінші термин, төртінші термин, бесінші термин, алтыншы термин, жетінші термин.</w:t>
      </w:r>
    </w:p>
    <w:p w14:paraId="2F704F98" w14:textId="02AA54F6" w:rsidR="00152737" w:rsidRPr="00781BA7" w:rsidRDefault="00152737" w:rsidP="00781BA7">
      <w:pPr>
        <w:pStyle w:val="Affiliation"/>
        <w:snapToGrid w:val="0"/>
        <w:jc w:val="both"/>
        <w:rPr>
          <w:rFonts w:ascii="Times New Roman" w:eastAsia="Symbol" w:hAnsi="Times New Roman" w:cs="Times New Roman"/>
          <w:lang w:val="ru-RU"/>
        </w:rPr>
      </w:pPr>
    </w:p>
    <w:p w14:paraId="5B8A1391" w14:textId="77777777" w:rsidR="00152737" w:rsidRPr="00781BA7" w:rsidRDefault="00152737" w:rsidP="00781BA7">
      <w:pPr>
        <w:pStyle w:val="Affiliation"/>
        <w:snapToGrid w:val="0"/>
        <w:jc w:val="both"/>
        <w:rPr>
          <w:rFonts w:ascii="Times New Roman" w:eastAsia="Symbol" w:hAnsi="Times New Roman" w:cs="Times New Roman"/>
          <w:lang w:val="ru-RU"/>
        </w:rPr>
      </w:pPr>
    </w:p>
    <w:p w14:paraId="29C1F11A" w14:textId="77777777" w:rsidR="00152737" w:rsidRPr="00781BA7" w:rsidRDefault="00152737" w:rsidP="00781BA7">
      <w:pPr>
        <w:spacing w:after="0" w:line="240" w:lineRule="auto"/>
        <w:jc w:val="center"/>
        <w:rPr>
          <w:rFonts w:cs="Times New Roman"/>
          <w:b/>
          <w:sz w:val="28"/>
          <w:szCs w:val="28"/>
          <w:lang w:val="ru-RU"/>
        </w:rPr>
      </w:pPr>
      <w:r w:rsidRPr="00781BA7">
        <w:rPr>
          <w:rFonts w:cs="Times New Roman"/>
          <w:b/>
          <w:sz w:val="28"/>
          <w:szCs w:val="28"/>
          <w:lang w:val="ru-RU"/>
        </w:rPr>
        <w:t>НАЗВАНИЕ СТАТЬИ</w:t>
      </w:r>
    </w:p>
    <w:p w14:paraId="44F4D96C" w14:textId="77777777" w:rsidR="007628D6" w:rsidRPr="00781BA7" w:rsidRDefault="007628D6" w:rsidP="00781BA7">
      <w:pPr>
        <w:widowControl w:val="0"/>
        <w:shd w:val="clear" w:color="auto" w:fill="FFFFFF"/>
        <w:spacing w:after="0" w:line="240" w:lineRule="auto"/>
        <w:rPr>
          <w:rFonts w:eastAsia="Calibri" w:cs="Times New Roman"/>
          <w:sz w:val="22"/>
          <w:lang w:val="ru-RU"/>
        </w:rPr>
      </w:pPr>
    </w:p>
    <w:p w14:paraId="4B245B07" w14:textId="753C5907" w:rsidR="007628D6" w:rsidRPr="00781BA7" w:rsidRDefault="00382E2A" w:rsidP="00781BA7">
      <w:pPr>
        <w:widowControl w:val="0"/>
        <w:shd w:val="clear" w:color="auto" w:fill="FFFFFF"/>
        <w:spacing w:after="0" w:line="240" w:lineRule="auto"/>
        <w:jc w:val="center"/>
        <w:rPr>
          <w:rFonts w:eastAsia="Times New Roman" w:cs="Times New Roman"/>
          <w:i/>
          <w:kern w:val="2"/>
          <w:szCs w:val="24"/>
          <w:lang w:val="kk-KZ" w:eastAsia="ru-RU"/>
        </w:rPr>
      </w:pPr>
      <w:hyperlink r:id="rId20" w:history="1">
        <w:r w:rsidR="007628D6" w:rsidRPr="00781BA7">
          <w:rPr>
            <w:rFonts w:eastAsia="Times New Roman" w:cs="Times New Roman"/>
            <w:i/>
            <w:kern w:val="2"/>
            <w:szCs w:val="24"/>
            <w:vertAlign w:val="superscript"/>
            <w:lang w:val="ru-RU" w:eastAsia="ru-RU"/>
          </w:rPr>
          <w:t>1,2</w:t>
        </w:r>
      </w:hyperlink>
      <w:r w:rsidR="007E59A7" w:rsidRPr="00781BA7">
        <w:rPr>
          <w:rFonts w:eastAsia="Times New Roman" w:cs="Times New Roman"/>
          <w:i/>
          <w:kern w:val="2"/>
          <w:szCs w:val="24"/>
          <w:vertAlign w:val="superscript"/>
          <w:lang w:val="ru-RU" w:eastAsia="ru-RU"/>
        </w:rPr>
        <w:t>*</w:t>
      </w:r>
      <w:r w:rsidR="007628D6" w:rsidRPr="00781BA7">
        <w:rPr>
          <w:rFonts w:eastAsia="Times New Roman" w:cs="Times New Roman"/>
          <w:i/>
          <w:kern w:val="2"/>
          <w:szCs w:val="24"/>
          <w:lang w:val="kk-KZ" w:eastAsia="ru-RU"/>
        </w:rPr>
        <w:t>Касымова Г.К</w:t>
      </w:r>
      <w:r w:rsidR="00325E01" w:rsidRPr="00781BA7">
        <w:rPr>
          <w:rFonts w:eastAsia="Times New Roman" w:cs="Times New Roman"/>
          <w:i/>
          <w:kern w:val="2"/>
          <w:szCs w:val="24"/>
          <w:lang w:val="ru-RU" w:eastAsia="ru-RU"/>
        </w:rPr>
        <w:t>.</w:t>
      </w:r>
      <w:r w:rsidR="007628D6" w:rsidRPr="00781BA7">
        <w:rPr>
          <w:rFonts w:eastAsia="Times New Roman" w:cs="Times New Roman"/>
          <w:i/>
          <w:kern w:val="2"/>
          <w:szCs w:val="24"/>
          <w:lang w:val="kk-KZ" w:eastAsia="ru-RU"/>
        </w:rPr>
        <w:t>,</w:t>
      </w:r>
      <w:r w:rsidR="007628D6" w:rsidRPr="00781BA7">
        <w:rPr>
          <w:rFonts w:eastAsia="Times New Roman" w:cs="Times New Roman"/>
          <w:i/>
          <w:kern w:val="2"/>
          <w:szCs w:val="24"/>
          <w:lang w:val="ru-RU" w:eastAsia="ru-RU"/>
        </w:rPr>
        <w:t xml:space="preserve"> </w:t>
      </w:r>
      <w:r w:rsidR="00B5339D" w:rsidRPr="00781BA7">
        <w:rPr>
          <w:rFonts w:eastAsia="Times New Roman" w:cs="Times New Roman"/>
          <w:i/>
          <w:kern w:val="2"/>
          <w:szCs w:val="24"/>
          <w:vertAlign w:val="superscript"/>
          <w:lang w:val="ru-RU" w:eastAsia="ru-RU"/>
        </w:rPr>
        <w:t>3</w:t>
      </w:r>
      <w:r w:rsidR="007628D6" w:rsidRPr="00781BA7">
        <w:rPr>
          <w:rFonts w:eastAsia="Times New Roman" w:cs="Times New Roman"/>
          <w:i/>
          <w:szCs w:val="24"/>
          <w:lang w:val="kk-KZ" w:eastAsia="zh-CN"/>
        </w:rPr>
        <w:t>Ретнавати Х.</w:t>
      </w:r>
      <w:r w:rsidR="00B5339D" w:rsidRPr="00781BA7">
        <w:rPr>
          <w:rFonts w:eastAsia="Times New Roman" w:cs="Times New Roman"/>
          <w:i/>
          <w:kern w:val="2"/>
          <w:szCs w:val="24"/>
          <w:lang w:val="kk-KZ" w:eastAsia="ru-RU"/>
        </w:rPr>
        <w:t xml:space="preserve"> </w:t>
      </w:r>
    </w:p>
    <w:p w14:paraId="4CC4FC93" w14:textId="77777777" w:rsidR="007628D6" w:rsidRPr="00781BA7" w:rsidRDefault="007628D6" w:rsidP="00781BA7">
      <w:pPr>
        <w:widowControl w:val="0"/>
        <w:shd w:val="clear" w:color="auto" w:fill="FFFFFF"/>
        <w:spacing w:after="0" w:line="240" w:lineRule="auto"/>
        <w:jc w:val="center"/>
        <w:rPr>
          <w:rFonts w:eastAsia="Times New Roman" w:cs="Times New Roman"/>
          <w:i/>
          <w:kern w:val="2"/>
          <w:szCs w:val="24"/>
          <w:lang w:val="kk-KZ" w:eastAsia="ru-RU"/>
        </w:rPr>
      </w:pPr>
      <w:r w:rsidRPr="00781BA7">
        <w:rPr>
          <w:rFonts w:eastAsia="Times New Roman" w:cs="Times New Roman"/>
          <w:i/>
          <w:kern w:val="2"/>
          <w:szCs w:val="24"/>
          <w:vertAlign w:val="superscript"/>
          <w:lang w:val="kk-KZ" w:eastAsia="ru-RU"/>
        </w:rPr>
        <w:t>1</w:t>
      </w:r>
      <w:r w:rsidRPr="00781BA7">
        <w:rPr>
          <w:rFonts w:eastAsia="Times New Roman" w:cs="Times New Roman"/>
          <w:i/>
          <w:kern w:val="2"/>
          <w:szCs w:val="24"/>
          <w:lang w:val="kk-KZ" w:eastAsia="ru-RU"/>
        </w:rPr>
        <w:t>Казахский национальный педагогический университет имени Абая, Алматы, Казахстан</w:t>
      </w:r>
    </w:p>
    <w:p w14:paraId="3C1A75DC" w14:textId="77777777" w:rsidR="007628D6" w:rsidRPr="00781BA7" w:rsidRDefault="007628D6" w:rsidP="00781BA7">
      <w:pPr>
        <w:widowControl w:val="0"/>
        <w:shd w:val="clear" w:color="auto" w:fill="FFFFFF"/>
        <w:spacing w:after="0" w:line="240" w:lineRule="auto"/>
        <w:jc w:val="center"/>
        <w:rPr>
          <w:rFonts w:eastAsia="Times New Roman" w:cs="Times New Roman"/>
          <w:i/>
          <w:kern w:val="2"/>
          <w:szCs w:val="24"/>
          <w:shd w:val="clear" w:color="auto" w:fill="FFFFFF"/>
          <w:lang w:val="kk-KZ" w:eastAsia="ru-RU"/>
        </w:rPr>
      </w:pPr>
      <w:r w:rsidRPr="00781BA7">
        <w:rPr>
          <w:rFonts w:eastAsia="Times New Roman" w:cs="Times New Roman"/>
          <w:i/>
          <w:kern w:val="2"/>
          <w:szCs w:val="24"/>
          <w:shd w:val="clear" w:color="auto" w:fill="FFFFFF"/>
          <w:vertAlign w:val="superscript"/>
          <w:lang w:val="ru-RU" w:eastAsia="ru-RU"/>
        </w:rPr>
        <w:t>2</w:t>
      </w:r>
      <w:r w:rsidRPr="00781BA7">
        <w:rPr>
          <w:rFonts w:eastAsia="Times New Roman" w:cs="Times New Roman"/>
          <w:i/>
          <w:kern w:val="2"/>
          <w:szCs w:val="24"/>
          <w:shd w:val="clear" w:color="auto" w:fill="FFFFFF"/>
          <w:lang w:val="kk-KZ" w:eastAsia="ru-RU"/>
        </w:rPr>
        <w:t xml:space="preserve">Институт металлургии и обогащения АО, Университет Сәтпаев, </w:t>
      </w:r>
      <w:r w:rsidRPr="00781BA7">
        <w:rPr>
          <w:rFonts w:eastAsia="Times New Roman" w:cs="Times New Roman"/>
          <w:i/>
          <w:kern w:val="2"/>
          <w:szCs w:val="24"/>
          <w:lang w:val="kk-KZ" w:eastAsia="ru-RU"/>
        </w:rPr>
        <w:t>Алматы, Казахстан</w:t>
      </w:r>
    </w:p>
    <w:p w14:paraId="5E284652" w14:textId="6169B443" w:rsidR="007628D6" w:rsidRPr="00781BA7" w:rsidRDefault="007628D6" w:rsidP="00781BA7">
      <w:pPr>
        <w:widowControl w:val="0"/>
        <w:shd w:val="clear" w:color="auto" w:fill="FFFFFF"/>
        <w:spacing w:after="0" w:line="240" w:lineRule="auto"/>
        <w:jc w:val="center"/>
        <w:rPr>
          <w:rFonts w:eastAsia="Times New Roman" w:cs="Times New Roman"/>
          <w:bCs/>
          <w:i/>
          <w:iCs/>
          <w:szCs w:val="24"/>
          <w:lang w:val="kk-KZ" w:eastAsia="zh-CN"/>
        </w:rPr>
      </w:pPr>
      <w:r w:rsidRPr="00781BA7">
        <w:rPr>
          <w:rFonts w:eastAsia="Times New Roman" w:cs="Times New Roman"/>
          <w:i/>
          <w:kern w:val="2"/>
          <w:szCs w:val="24"/>
          <w:vertAlign w:val="superscript"/>
          <w:lang w:val="ru-RU" w:eastAsia="ru-RU"/>
        </w:rPr>
        <w:t>3</w:t>
      </w:r>
      <w:r w:rsidRPr="00781BA7">
        <w:rPr>
          <w:rFonts w:eastAsia="Times New Roman" w:cs="Times New Roman"/>
          <w:bCs/>
          <w:i/>
          <w:iCs/>
          <w:szCs w:val="24"/>
          <w:lang w:val="kk-KZ" w:eastAsia="zh-CN"/>
        </w:rPr>
        <w:t>Государственный университет Джогякарта, Джогякарта, Индонезия</w:t>
      </w:r>
    </w:p>
    <w:p w14:paraId="64AE5E66" w14:textId="46AE3BB2" w:rsidR="00B5339D" w:rsidRPr="00781BA7" w:rsidRDefault="001F5444" w:rsidP="00781BA7">
      <w:pPr>
        <w:widowControl w:val="0"/>
        <w:shd w:val="clear" w:color="auto" w:fill="FFFFFF"/>
        <w:spacing w:after="0" w:line="240" w:lineRule="auto"/>
        <w:jc w:val="center"/>
        <w:rPr>
          <w:rFonts w:eastAsia="Times New Roman" w:cs="Times New Roman"/>
          <w:bCs/>
          <w:i/>
          <w:iCs/>
          <w:szCs w:val="24"/>
          <w:lang w:val="ru-RU" w:eastAsia="zh-CN"/>
        </w:rPr>
      </w:pPr>
      <w:r w:rsidRPr="00781BA7">
        <w:rPr>
          <w:rFonts w:eastAsia="Times New Roman" w:cs="Times New Roman"/>
          <w:bCs/>
          <w:i/>
          <w:iCs/>
          <w:szCs w:val="24"/>
          <w:lang w:val="ru-RU" w:eastAsia="zh-CN"/>
        </w:rPr>
        <w:t>*</w:t>
      </w:r>
      <w:r w:rsidR="00F77084" w:rsidRPr="00781BA7">
        <w:rPr>
          <w:rFonts w:eastAsia="Times New Roman" w:cs="Times New Roman"/>
          <w:bCs/>
          <w:i/>
          <w:iCs/>
          <w:szCs w:val="24"/>
          <w:lang w:val="kk-KZ" w:eastAsia="zh-CN"/>
        </w:rPr>
        <w:t xml:space="preserve"> </w:t>
      </w:r>
      <w:r w:rsidR="00B5339D" w:rsidRPr="00781BA7">
        <w:rPr>
          <w:rFonts w:eastAsia="Times New Roman" w:cs="Times New Roman"/>
          <w:bCs/>
          <w:i/>
          <w:iCs/>
          <w:szCs w:val="24"/>
          <w:lang w:eastAsia="zh-CN"/>
        </w:rPr>
        <w:t>E</w:t>
      </w:r>
      <w:r w:rsidR="00B5339D" w:rsidRPr="00781BA7">
        <w:rPr>
          <w:rFonts w:eastAsia="Times New Roman" w:cs="Times New Roman"/>
          <w:bCs/>
          <w:i/>
          <w:iCs/>
          <w:szCs w:val="24"/>
          <w:lang w:val="ru-RU" w:eastAsia="zh-CN"/>
        </w:rPr>
        <w:t>-</w:t>
      </w:r>
      <w:r w:rsidR="00B5339D" w:rsidRPr="00781BA7">
        <w:rPr>
          <w:rFonts w:eastAsia="Times New Roman" w:cs="Times New Roman"/>
          <w:bCs/>
          <w:i/>
          <w:iCs/>
          <w:szCs w:val="24"/>
          <w:lang w:eastAsia="zh-CN"/>
        </w:rPr>
        <w:t>mail</w:t>
      </w:r>
      <w:r w:rsidR="00F77084" w:rsidRPr="00781BA7">
        <w:rPr>
          <w:rFonts w:eastAsia="Times New Roman" w:cs="Times New Roman"/>
          <w:bCs/>
          <w:i/>
          <w:iCs/>
          <w:szCs w:val="24"/>
          <w:lang w:val="kk-KZ" w:eastAsia="zh-CN"/>
        </w:rPr>
        <w:t xml:space="preserve"> к</w:t>
      </w:r>
      <w:r w:rsidRPr="00781BA7">
        <w:rPr>
          <w:rFonts w:eastAsia="Times New Roman" w:cs="Times New Roman"/>
          <w:bCs/>
          <w:i/>
          <w:iCs/>
          <w:szCs w:val="24"/>
          <w:lang w:val="kk-KZ" w:eastAsia="zh-CN"/>
        </w:rPr>
        <w:t>орреспондент</w:t>
      </w:r>
      <w:r w:rsidR="00F77084" w:rsidRPr="00781BA7">
        <w:rPr>
          <w:rFonts w:eastAsia="Times New Roman" w:cs="Times New Roman"/>
          <w:bCs/>
          <w:i/>
          <w:iCs/>
          <w:szCs w:val="24"/>
          <w:lang w:val="kk-KZ" w:eastAsia="zh-CN"/>
        </w:rPr>
        <w:t>а</w:t>
      </w:r>
      <w:r w:rsidRPr="00781BA7">
        <w:rPr>
          <w:rFonts w:eastAsia="Times New Roman" w:cs="Times New Roman"/>
          <w:bCs/>
          <w:i/>
          <w:iCs/>
          <w:szCs w:val="24"/>
          <w:lang w:val="kk-KZ" w:eastAsia="zh-CN"/>
        </w:rPr>
        <w:t xml:space="preserve">: </w:t>
      </w:r>
      <w:hyperlink r:id="rId21" w:history="1">
        <w:r w:rsidRPr="00781BA7">
          <w:rPr>
            <w:rFonts w:eastAsia="Times New Roman" w:cs="Times New Roman"/>
            <w:bCs/>
            <w:i/>
            <w:iCs/>
            <w:szCs w:val="24"/>
            <w:lang w:val="kk-KZ" w:eastAsia="zh-CN"/>
          </w:rPr>
          <w:t>g.kassymova@abaiuniversity.edu.kz</w:t>
        </w:r>
      </w:hyperlink>
      <w:r w:rsidRPr="00781BA7">
        <w:rPr>
          <w:rFonts w:eastAsia="Times New Roman" w:cs="Times New Roman"/>
          <w:bCs/>
          <w:i/>
          <w:iCs/>
          <w:szCs w:val="24"/>
          <w:lang w:val="ru-RU" w:eastAsia="zh-CN"/>
        </w:rPr>
        <w:t xml:space="preserve"> </w:t>
      </w:r>
    </w:p>
    <w:p w14:paraId="281A4262" w14:textId="77777777" w:rsidR="00ED3989" w:rsidRPr="00781BA7" w:rsidRDefault="00ED3989" w:rsidP="00781BA7">
      <w:pPr>
        <w:widowControl w:val="0"/>
        <w:shd w:val="clear" w:color="auto" w:fill="FFFFFF"/>
        <w:spacing w:after="0" w:line="240" w:lineRule="auto"/>
        <w:rPr>
          <w:rFonts w:eastAsia="Times New Roman" w:cs="Times New Roman"/>
          <w:b/>
          <w:kern w:val="2"/>
          <w:sz w:val="20"/>
          <w:szCs w:val="20"/>
          <w:lang w:val="ru-RU" w:eastAsia="ru-RU"/>
        </w:rPr>
      </w:pPr>
    </w:p>
    <w:p w14:paraId="7B92E958" w14:textId="73B5FF91" w:rsidR="00BF0FDB" w:rsidRPr="00781BA7" w:rsidRDefault="00BF0FDB" w:rsidP="00781BA7">
      <w:pPr>
        <w:widowControl w:val="0"/>
        <w:shd w:val="clear" w:color="auto" w:fill="FFFFFF"/>
        <w:spacing w:after="0" w:line="240" w:lineRule="auto"/>
        <w:jc w:val="both"/>
        <w:rPr>
          <w:rFonts w:eastAsia="Times New Roman" w:cs="Times New Roman"/>
          <w:kern w:val="2"/>
          <w:sz w:val="20"/>
          <w:szCs w:val="20"/>
          <w:lang w:val="kk-KZ" w:eastAsia="ru-RU"/>
        </w:rPr>
      </w:pPr>
      <w:r w:rsidRPr="00781BA7">
        <w:rPr>
          <w:rFonts w:eastAsia="Times New Roman" w:cs="Times New Roman"/>
          <w:b/>
          <w:kern w:val="2"/>
          <w:sz w:val="20"/>
          <w:szCs w:val="20"/>
          <w:lang w:val="ru-RU" w:eastAsia="ru-RU"/>
        </w:rPr>
        <w:t>Информация об авторах:</w:t>
      </w:r>
    </w:p>
    <w:p w14:paraId="4E0EC1B0" w14:textId="77777777" w:rsidR="00BF0FDB" w:rsidRPr="00781BA7" w:rsidRDefault="00BF0FDB" w:rsidP="00781BA7">
      <w:pPr>
        <w:widowControl w:val="0"/>
        <w:shd w:val="clear" w:color="auto" w:fill="FFFFFF"/>
        <w:spacing w:after="0" w:line="240" w:lineRule="auto"/>
        <w:jc w:val="both"/>
        <w:rPr>
          <w:rFonts w:eastAsia="Times New Roman" w:cs="Times New Roman"/>
          <w:kern w:val="2"/>
          <w:sz w:val="20"/>
          <w:szCs w:val="20"/>
          <w:lang w:val="kk-KZ" w:eastAsia="ru-RU"/>
        </w:rPr>
      </w:pPr>
      <w:r w:rsidRPr="00781BA7">
        <w:rPr>
          <w:rFonts w:eastAsia="Times New Roman" w:cs="Times New Roman"/>
          <w:b/>
          <w:bCs/>
          <w:kern w:val="2"/>
          <w:sz w:val="20"/>
          <w:szCs w:val="20"/>
          <w:lang w:val="kk-KZ" w:eastAsia="ru-RU"/>
        </w:rPr>
        <w:t>Касымова Гулжайна Куралбаевна</w:t>
      </w:r>
      <w:r w:rsidRPr="00781BA7">
        <w:rPr>
          <w:rFonts w:eastAsia="Times New Roman" w:cs="Times New Roman"/>
          <w:b/>
          <w:bCs/>
          <w:kern w:val="2"/>
          <w:sz w:val="20"/>
          <w:szCs w:val="20"/>
          <w:lang w:val="ru-RU" w:eastAsia="ru-RU"/>
        </w:rPr>
        <w:t>,</w:t>
      </w:r>
      <w:r w:rsidRPr="00781BA7">
        <w:rPr>
          <w:rFonts w:eastAsia="Times New Roman" w:cs="Times New Roman"/>
          <w:kern w:val="2"/>
          <w:sz w:val="20"/>
          <w:szCs w:val="20"/>
          <w:lang w:val="ru-RU" w:eastAsia="ru-RU"/>
        </w:rPr>
        <w:t xml:space="preserve"> Казахский национальный педагогический университет имени Абая, 050010, проспект Достык, 13, Алматы, Казахстан, АО Институт металлургии и обогащения, Satbayev University, Алматы, Казахстан, ул. Шевченко., 29/133, 050010, Алматы, Казахстан, </w:t>
      </w:r>
      <w:r w:rsidRPr="00781BA7">
        <w:rPr>
          <w:rFonts w:eastAsia="Times New Roman" w:cs="Times New Roman"/>
          <w:kern w:val="2"/>
          <w:sz w:val="20"/>
          <w:szCs w:val="20"/>
          <w:lang w:eastAsia="ru-RU"/>
        </w:rPr>
        <w:t>ORCIDID</w:t>
      </w:r>
      <w:r w:rsidRPr="00781BA7">
        <w:rPr>
          <w:rFonts w:eastAsia="Times New Roman" w:cs="Times New Roman"/>
          <w:kern w:val="2"/>
          <w:sz w:val="20"/>
          <w:szCs w:val="20"/>
          <w:lang w:val="ru-RU" w:eastAsia="ru-RU"/>
        </w:rPr>
        <w:t xml:space="preserve">: </w:t>
      </w:r>
      <w:hyperlink r:id="rId22" w:history="1">
        <w:r w:rsidRPr="00781BA7">
          <w:rPr>
            <w:rFonts w:eastAsia="Times New Roman" w:cs="Times New Roman"/>
            <w:color w:val="0000FF"/>
            <w:kern w:val="2"/>
            <w:sz w:val="20"/>
            <w:szCs w:val="20"/>
            <w:u w:val="single"/>
            <w:lang w:eastAsia="ru-RU"/>
          </w:rPr>
          <w:t>https</w:t>
        </w:r>
        <w:r w:rsidRPr="00781BA7">
          <w:rPr>
            <w:rFonts w:eastAsia="Times New Roman" w:cs="Times New Roman"/>
            <w:color w:val="0000FF"/>
            <w:kern w:val="2"/>
            <w:sz w:val="20"/>
            <w:szCs w:val="20"/>
            <w:u w:val="single"/>
            <w:lang w:val="ru-RU" w:eastAsia="ru-RU"/>
          </w:rPr>
          <w:t>://</w:t>
        </w:r>
        <w:r w:rsidRPr="00781BA7">
          <w:rPr>
            <w:rFonts w:eastAsia="Times New Roman" w:cs="Times New Roman"/>
            <w:color w:val="0000FF"/>
            <w:kern w:val="2"/>
            <w:sz w:val="20"/>
            <w:szCs w:val="20"/>
            <w:u w:val="single"/>
            <w:lang w:eastAsia="ru-RU"/>
          </w:rPr>
          <w:t>orcid</w:t>
        </w:r>
        <w:r w:rsidRPr="00781BA7">
          <w:rPr>
            <w:rFonts w:eastAsia="Times New Roman" w:cs="Times New Roman"/>
            <w:color w:val="0000FF"/>
            <w:kern w:val="2"/>
            <w:sz w:val="20"/>
            <w:szCs w:val="20"/>
            <w:u w:val="single"/>
            <w:lang w:val="ru-RU" w:eastAsia="ru-RU"/>
          </w:rPr>
          <w:t>.</w:t>
        </w:r>
        <w:r w:rsidRPr="00781BA7">
          <w:rPr>
            <w:rFonts w:eastAsia="Times New Roman" w:cs="Times New Roman"/>
            <w:color w:val="0000FF"/>
            <w:kern w:val="2"/>
            <w:sz w:val="20"/>
            <w:szCs w:val="20"/>
            <w:u w:val="single"/>
            <w:lang w:eastAsia="ru-RU"/>
          </w:rPr>
          <w:t>org</w:t>
        </w:r>
        <w:r w:rsidRPr="00781BA7">
          <w:rPr>
            <w:rFonts w:eastAsia="Times New Roman" w:cs="Times New Roman"/>
            <w:color w:val="0000FF"/>
            <w:kern w:val="2"/>
            <w:sz w:val="20"/>
            <w:szCs w:val="20"/>
            <w:u w:val="single"/>
            <w:lang w:val="ru-RU" w:eastAsia="ru-RU"/>
          </w:rPr>
          <w:t>/0000-0001-7004-3864</w:t>
        </w:r>
      </w:hyperlink>
      <w:r w:rsidRPr="00781BA7">
        <w:rPr>
          <w:rFonts w:eastAsia="Times New Roman" w:cs="Times New Roman"/>
          <w:kern w:val="2"/>
          <w:sz w:val="20"/>
          <w:szCs w:val="20"/>
          <w:lang w:val="ru-RU" w:eastAsia="ru-RU"/>
        </w:rPr>
        <w:t xml:space="preserve">, </w:t>
      </w:r>
      <w:r w:rsidRPr="00781BA7">
        <w:rPr>
          <w:rFonts w:eastAsia="Times New Roman" w:cs="Times New Roman"/>
          <w:kern w:val="2"/>
          <w:sz w:val="20"/>
          <w:szCs w:val="20"/>
          <w:lang w:eastAsia="ru-RU"/>
        </w:rPr>
        <w:t>e</w:t>
      </w:r>
      <w:r w:rsidRPr="00781BA7">
        <w:rPr>
          <w:rFonts w:eastAsia="Times New Roman" w:cs="Times New Roman"/>
          <w:kern w:val="2"/>
          <w:sz w:val="20"/>
          <w:szCs w:val="20"/>
          <w:lang w:val="ru-RU" w:eastAsia="ru-RU"/>
        </w:rPr>
        <w:t>-</w:t>
      </w:r>
      <w:r w:rsidRPr="00781BA7">
        <w:rPr>
          <w:rFonts w:eastAsia="Times New Roman" w:cs="Times New Roman"/>
          <w:kern w:val="2"/>
          <w:sz w:val="20"/>
          <w:szCs w:val="20"/>
          <w:lang w:eastAsia="ru-RU"/>
        </w:rPr>
        <w:t>mail</w:t>
      </w:r>
      <w:r w:rsidRPr="00781BA7">
        <w:rPr>
          <w:rFonts w:eastAsia="Times New Roman" w:cs="Times New Roman"/>
          <w:kern w:val="2"/>
          <w:sz w:val="20"/>
          <w:szCs w:val="20"/>
          <w:lang w:val="ru-RU" w:eastAsia="ru-RU"/>
        </w:rPr>
        <w:t xml:space="preserve">: </w:t>
      </w:r>
      <w:hyperlink r:id="rId23" w:history="1">
        <w:r w:rsidRPr="00781BA7">
          <w:rPr>
            <w:rFonts w:eastAsia="Times New Roman" w:cs="Times New Roman"/>
            <w:color w:val="0000FF"/>
            <w:kern w:val="2"/>
            <w:sz w:val="20"/>
            <w:szCs w:val="20"/>
            <w:u w:val="single"/>
            <w:lang w:eastAsia="ru-RU"/>
          </w:rPr>
          <w:t>g</w:t>
        </w:r>
        <w:r w:rsidRPr="00781BA7">
          <w:rPr>
            <w:rFonts w:eastAsia="Times New Roman" w:cs="Times New Roman"/>
            <w:color w:val="0000FF"/>
            <w:kern w:val="2"/>
            <w:sz w:val="20"/>
            <w:szCs w:val="20"/>
            <w:u w:val="single"/>
            <w:lang w:val="ru-RU" w:eastAsia="ru-RU"/>
          </w:rPr>
          <w:t>.</w:t>
        </w:r>
        <w:r w:rsidRPr="00781BA7">
          <w:rPr>
            <w:rFonts w:eastAsia="Times New Roman" w:cs="Times New Roman"/>
            <w:color w:val="0000FF"/>
            <w:kern w:val="2"/>
            <w:sz w:val="20"/>
            <w:szCs w:val="20"/>
            <w:u w:val="single"/>
            <w:lang w:eastAsia="ru-RU"/>
          </w:rPr>
          <w:t>kassymova</w:t>
        </w:r>
        <w:r w:rsidRPr="00781BA7">
          <w:rPr>
            <w:rFonts w:eastAsia="Times New Roman" w:cs="Times New Roman"/>
            <w:color w:val="0000FF"/>
            <w:kern w:val="2"/>
            <w:sz w:val="20"/>
            <w:szCs w:val="20"/>
            <w:u w:val="single"/>
            <w:lang w:val="ru-RU" w:eastAsia="ru-RU"/>
          </w:rPr>
          <w:t>@</w:t>
        </w:r>
        <w:r w:rsidRPr="00781BA7">
          <w:rPr>
            <w:rFonts w:eastAsia="Times New Roman" w:cs="Times New Roman"/>
            <w:color w:val="0000FF"/>
            <w:kern w:val="2"/>
            <w:sz w:val="20"/>
            <w:szCs w:val="20"/>
            <w:u w:val="single"/>
            <w:lang w:eastAsia="ru-RU"/>
          </w:rPr>
          <w:t>abaiuniversity</w:t>
        </w:r>
        <w:r w:rsidRPr="00781BA7">
          <w:rPr>
            <w:rFonts w:eastAsia="Times New Roman" w:cs="Times New Roman"/>
            <w:color w:val="0000FF"/>
            <w:kern w:val="2"/>
            <w:sz w:val="20"/>
            <w:szCs w:val="20"/>
            <w:u w:val="single"/>
            <w:lang w:val="ru-RU" w:eastAsia="ru-RU"/>
          </w:rPr>
          <w:t>.</w:t>
        </w:r>
        <w:r w:rsidRPr="00781BA7">
          <w:rPr>
            <w:rFonts w:eastAsia="Times New Roman" w:cs="Times New Roman"/>
            <w:color w:val="0000FF"/>
            <w:kern w:val="2"/>
            <w:sz w:val="20"/>
            <w:szCs w:val="20"/>
            <w:u w:val="single"/>
            <w:lang w:eastAsia="ru-RU"/>
          </w:rPr>
          <w:t>edu</w:t>
        </w:r>
        <w:r w:rsidRPr="00781BA7">
          <w:rPr>
            <w:rFonts w:eastAsia="Times New Roman" w:cs="Times New Roman"/>
            <w:color w:val="0000FF"/>
            <w:kern w:val="2"/>
            <w:sz w:val="20"/>
            <w:szCs w:val="20"/>
            <w:u w:val="single"/>
            <w:lang w:val="ru-RU" w:eastAsia="ru-RU"/>
          </w:rPr>
          <w:t>.</w:t>
        </w:r>
        <w:r w:rsidRPr="00781BA7">
          <w:rPr>
            <w:rFonts w:eastAsia="Times New Roman" w:cs="Times New Roman"/>
            <w:color w:val="0000FF"/>
            <w:kern w:val="2"/>
            <w:sz w:val="20"/>
            <w:szCs w:val="20"/>
            <w:u w:val="single"/>
            <w:lang w:eastAsia="ru-RU"/>
          </w:rPr>
          <w:t>kz</w:t>
        </w:r>
      </w:hyperlink>
    </w:p>
    <w:p w14:paraId="27296C5C" w14:textId="77777777" w:rsidR="00BF0FDB" w:rsidRPr="00781BA7" w:rsidRDefault="00BF0FDB" w:rsidP="00781BA7">
      <w:pPr>
        <w:widowControl w:val="0"/>
        <w:shd w:val="clear" w:color="auto" w:fill="FFFFFF"/>
        <w:spacing w:after="0" w:line="240" w:lineRule="auto"/>
        <w:jc w:val="both"/>
        <w:rPr>
          <w:rFonts w:eastAsia="Times New Roman" w:cs="Times New Roman"/>
          <w:color w:val="0000FF"/>
          <w:kern w:val="2"/>
          <w:sz w:val="20"/>
          <w:szCs w:val="20"/>
          <w:u w:val="single"/>
          <w:lang w:val="ru-RU" w:eastAsia="ru-RU"/>
        </w:rPr>
      </w:pPr>
      <w:r w:rsidRPr="00781BA7">
        <w:rPr>
          <w:rFonts w:eastAsia="Times New Roman" w:cs="Times New Roman"/>
          <w:b/>
          <w:bCs/>
          <w:sz w:val="20"/>
          <w:szCs w:val="20"/>
          <w:lang w:val="kk-KZ" w:eastAsia="zh-CN"/>
        </w:rPr>
        <w:t>Ретнавати Хери</w:t>
      </w:r>
      <w:r w:rsidRPr="00781BA7">
        <w:rPr>
          <w:rFonts w:eastAsia="Times New Roman" w:cs="Times New Roman"/>
          <w:b/>
          <w:bCs/>
          <w:kern w:val="2"/>
          <w:sz w:val="20"/>
          <w:szCs w:val="20"/>
          <w:lang w:val="ru-RU" w:eastAsia="ru-RU"/>
        </w:rPr>
        <w:t>,</w:t>
      </w:r>
      <w:r w:rsidRPr="00781BA7">
        <w:rPr>
          <w:rFonts w:eastAsia="Times New Roman" w:cs="Times New Roman"/>
          <w:kern w:val="2"/>
          <w:sz w:val="20"/>
          <w:szCs w:val="20"/>
          <w:lang w:val="ru-RU" w:eastAsia="ru-RU"/>
        </w:rPr>
        <w:t xml:space="preserve"> Джокьякартский Государственный Университет, Дж.л. Коломбо № 1, КарангМаланг, Чатуртунгал, уезд. Депок, Кабупатенслеман, специальная зона Джогьякарта 55281, Индонезия, </w:t>
      </w:r>
      <w:r w:rsidRPr="00781BA7">
        <w:rPr>
          <w:rFonts w:eastAsia="Times New Roman" w:cs="Times New Roman"/>
          <w:kern w:val="2"/>
          <w:sz w:val="20"/>
          <w:szCs w:val="20"/>
          <w:lang w:eastAsia="ru-RU"/>
        </w:rPr>
        <w:t>ORCIDID</w:t>
      </w:r>
      <w:r w:rsidRPr="00781BA7">
        <w:rPr>
          <w:rFonts w:eastAsia="Times New Roman" w:cs="Times New Roman"/>
          <w:kern w:val="2"/>
          <w:sz w:val="20"/>
          <w:szCs w:val="20"/>
          <w:lang w:val="ru-RU" w:eastAsia="ru-RU"/>
        </w:rPr>
        <w:t xml:space="preserve">: </w:t>
      </w:r>
      <w:hyperlink r:id="rId24" w:history="1">
        <w:r w:rsidRPr="00781BA7">
          <w:rPr>
            <w:rFonts w:eastAsia="Times New Roman" w:cs="Times New Roman"/>
            <w:color w:val="0000FF"/>
            <w:kern w:val="2"/>
            <w:sz w:val="20"/>
            <w:szCs w:val="20"/>
            <w:u w:val="single"/>
            <w:lang w:eastAsia="ru-RU"/>
          </w:rPr>
          <w:t>https</w:t>
        </w:r>
        <w:r w:rsidRPr="00781BA7">
          <w:rPr>
            <w:rFonts w:eastAsia="Times New Roman" w:cs="Times New Roman"/>
            <w:color w:val="0000FF"/>
            <w:kern w:val="2"/>
            <w:sz w:val="20"/>
            <w:szCs w:val="20"/>
            <w:u w:val="single"/>
            <w:lang w:val="ru-RU" w:eastAsia="ru-RU"/>
          </w:rPr>
          <w:t>://</w:t>
        </w:r>
        <w:r w:rsidRPr="00781BA7">
          <w:rPr>
            <w:rFonts w:eastAsia="Times New Roman" w:cs="Times New Roman"/>
            <w:color w:val="0000FF"/>
            <w:kern w:val="2"/>
            <w:sz w:val="20"/>
            <w:szCs w:val="20"/>
            <w:u w:val="single"/>
            <w:lang w:eastAsia="ru-RU"/>
          </w:rPr>
          <w:t>orcid</w:t>
        </w:r>
        <w:r w:rsidRPr="00781BA7">
          <w:rPr>
            <w:rFonts w:eastAsia="Times New Roman" w:cs="Times New Roman"/>
            <w:color w:val="0000FF"/>
            <w:kern w:val="2"/>
            <w:sz w:val="20"/>
            <w:szCs w:val="20"/>
            <w:u w:val="single"/>
            <w:lang w:val="ru-RU" w:eastAsia="ru-RU"/>
          </w:rPr>
          <w:t>.</w:t>
        </w:r>
        <w:r w:rsidRPr="00781BA7">
          <w:rPr>
            <w:rFonts w:eastAsia="Times New Roman" w:cs="Times New Roman"/>
            <w:color w:val="0000FF"/>
            <w:kern w:val="2"/>
            <w:sz w:val="20"/>
            <w:szCs w:val="20"/>
            <w:u w:val="single"/>
            <w:lang w:eastAsia="ru-RU"/>
          </w:rPr>
          <w:t>org</w:t>
        </w:r>
        <w:r w:rsidRPr="00781BA7">
          <w:rPr>
            <w:rFonts w:eastAsia="Times New Roman" w:cs="Times New Roman"/>
            <w:color w:val="0000FF"/>
            <w:kern w:val="2"/>
            <w:sz w:val="20"/>
            <w:szCs w:val="20"/>
            <w:u w:val="single"/>
            <w:lang w:val="ru-RU" w:eastAsia="ru-RU"/>
          </w:rPr>
          <w:t>/0000-0002-1792-5873</w:t>
        </w:r>
      </w:hyperlink>
      <w:r w:rsidRPr="00781BA7">
        <w:rPr>
          <w:rFonts w:eastAsia="Times New Roman" w:cs="Times New Roman"/>
          <w:kern w:val="2"/>
          <w:sz w:val="20"/>
          <w:szCs w:val="20"/>
          <w:lang w:val="ru-RU" w:eastAsia="ru-RU"/>
        </w:rPr>
        <w:t xml:space="preserve">, </w:t>
      </w:r>
      <w:r w:rsidRPr="00781BA7">
        <w:rPr>
          <w:rFonts w:eastAsia="Times New Roman" w:cs="Times New Roman"/>
          <w:kern w:val="2"/>
          <w:sz w:val="20"/>
          <w:szCs w:val="20"/>
          <w:lang w:eastAsia="ru-RU"/>
        </w:rPr>
        <w:t>e</w:t>
      </w:r>
      <w:r w:rsidRPr="00781BA7">
        <w:rPr>
          <w:rFonts w:eastAsia="Times New Roman" w:cs="Times New Roman"/>
          <w:kern w:val="2"/>
          <w:sz w:val="20"/>
          <w:szCs w:val="20"/>
          <w:lang w:val="ru-RU" w:eastAsia="ru-RU"/>
        </w:rPr>
        <w:t>-</w:t>
      </w:r>
      <w:r w:rsidRPr="00781BA7">
        <w:rPr>
          <w:rFonts w:eastAsia="Times New Roman" w:cs="Times New Roman"/>
          <w:kern w:val="2"/>
          <w:sz w:val="20"/>
          <w:szCs w:val="20"/>
          <w:lang w:eastAsia="ru-RU"/>
        </w:rPr>
        <w:t>mail</w:t>
      </w:r>
      <w:r w:rsidRPr="00781BA7">
        <w:rPr>
          <w:rFonts w:eastAsia="Times New Roman" w:cs="Times New Roman"/>
          <w:kern w:val="2"/>
          <w:sz w:val="20"/>
          <w:szCs w:val="20"/>
          <w:lang w:val="ru-RU" w:eastAsia="ru-RU"/>
        </w:rPr>
        <w:t xml:space="preserve">: </w:t>
      </w:r>
      <w:hyperlink r:id="rId25" w:history="1">
        <w:r w:rsidRPr="00781BA7">
          <w:rPr>
            <w:rFonts w:eastAsia="Times New Roman" w:cs="Times New Roman"/>
            <w:color w:val="0000FF"/>
            <w:kern w:val="2"/>
            <w:sz w:val="20"/>
            <w:szCs w:val="20"/>
            <w:u w:val="single"/>
            <w:lang w:eastAsia="ru-RU"/>
          </w:rPr>
          <w:t>heri</w:t>
        </w:r>
        <w:r w:rsidRPr="00781BA7">
          <w:rPr>
            <w:rFonts w:eastAsia="Times New Roman" w:cs="Times New Roman"/>
            <w:color w:val="0000FF"/>
            <w:kern w:val="2"/>
            <w:sz w:val="20"/>
            <w:szCs w:val="20"/>
            <w:u w:val="single"/>
            <w:lang w:val="ru-RU" w:eastAsia="ru-RU"/>
          </w:rPr>
          <w:t>_</w:t>
        </w:r>
        <w:r w:rsidRPr="00781BA7">
          <w:rPr>
            <w:rFonts w:eastAsia="Times New Roman" w:cs="Times New Roman"/>
            <w:color w:val="0000FF"/>
            <w:kern w:val="2"/>
            <w:sz w:val="20"/>
            <w:szCs w:val="20"/>
            <w:u w:val="single"/>
            <w:lang w:eastAsia="ru-RU"/>
          </w:rPr>
          <w:t>retnawati</w:t>
        </w:r>
        <w:r w:rsidRPr="00781BA7">
          <w:rPr>
            <w:rFonts w:eastAsia="Times New Roman" w:cs="Times New Roman"/>
            <w:color w:val="0000FF"/>
            <w:kern w:val="2"/>
            <w:sz w:val="20"/>
            <w:szCs w:val="20"/>
            <w:u w:val="single"/>
            <w:lang w:val="ru-RU" w:eastAsia="ru-RU"/>
          </w:rPr>
          <w:t>@</w:t>
        </w:r>
        <w:r w:rsidRPr="00781BA7">
          <w:rPr>
            <w:rFonts w:eastAsia="Times New Roman" w:cs="Times New Roman"/>
            <w:color w:val="0000FF"/>
            <w:kern w:val="2"/>
            <w:sz w:val="20"/>
            <w:szCs w:val="20"/>
            <w:u w:val="single"/>
            <w:lang w:eastAsia="ru-RU"/>
          </w:rPr>
          <w:t>uny</w:t>
        </w:r>
        <w:r w:rsidRPr="00781BA7">
          <w:rPr>
            <w:rFonts w:eastAsia="Times New Roman" w:cs="Times New Roman"/>
            <w:color w:val="0000FF"/>
            <w:kern w:val="2"/>
            <w:sz w:val="20"/>
            <w:szCs w:val="20"/>
            <w:u w:val="single"/>
            <w:lang w:val="ru-RU" w:eastAsia="ru-RU"/>
          </w:rPr>
          <w:t>.</w:t>
        </w:r>
        <w:r w:rsidRPr="00781BA7">
          <w:rPr>
            <w:rFonts w:eastAsia="Times New Roman" w:cs="Times New Roman"/>
            <w:color w:val="0000FF"/>
            <w:kern w:val="2"/>
            <w:sz w:val="20"/>
            <w:szCs w:val="20"/>
            <w:u w:val="single"/>
            <w:lang w:eastAsia="ru-RU"/>
          </w:rPr>
          <w:t>ac</w:t>
        </w:r>
        <w:r w:rsidRPr="00781BA7">
          <w:rPr>
            <w:rFonts w:eastAsia="Times New Roman" w:cs="Times New Roman"/>
            <w:color w:val="0000FF"/>
            <w:kern w:val="2"/>
            <w:sz w:val="20"/>
            <w:szCs w:val="20"/>
            <w:u w:val="single"/>
            <w:lang w:val="ru-RU" w:eastAsia="ru-RU"/>
          </w:rPr>
          <w:t>.</w:t>
        </w:r>
        <w:r w:rsidRPr="00781BA7">
          <w:rPr>
            <w:rFonts w:eastAsia="Times New Roman" w:cs="Times New Roman"/>
            <w:color w:val="0000FF"/>
            <w:kern w:val="2"/>
            <w:sz w:val="20"/>
            <w:szCs w:val="20"/>
            <w:u w:val="single"/>
            <w:lang w:eastAsia="ru-RU"/>
          </w:rPr>
          <w:t>id</w:t>
        </w:r>
      </w:hyperlink>
    </w:p>
    <w:p w14:paraId="7B2EBCB7" w14:textId="77777777" w:rsidR="00BF0FDB" w:rsidRPr="00781BA7" w:rsidRDefault="00BF0FDB" w:rsidP="00781BA7">
      <w:pPr>
        <w:widowControl w:val="0"/>
        <w:shd w:val="clear" w:color="auto" w:fill="FFFFFF"/>
        <w:spacing w:after="0" w:line="240" w:lineRule="auto"/>
        <w:jc w:val="both"/>
        <w:rPr>
          <w:rFonts w:eastAsia="Times New Roman" w:cs="Times New Roman"/>
          <w:kern w:val="2"/>
          <w:szCs w:val="24"/>
          <w:lang w:val="kk-KZ" w:eastAsia="ru-RU"/>
        </w:rPr>
      </w:pPr>
    </w:p>
    <w:p w14:paraId="7CC9B3E9" w14:textId="773D21BF" w:rsidR="001F5444" w:rsidRPr="00781BA7" w:rsidRDefault="001F5444" w:rsidP="00781BA7">
      <w:pPr>
        <w:pStyle w:val="Affiliation"/>
        <w:snapToGrid w:val="0"/>
        <w:jc w:val="both"/>
        <w:rPr>
          <w:rFonts w:ascii="Times New Roman" w:eastAsia="Symbol" w:hAnsi="Times New Roman" w:cs="Times New Roman"/>
          <w:lang w:val="ru-RU"/>
        </w:rPr>
      </w:pPr>
      <w:r w:rsidRPr="00781BA7">
        <w:rPr>
          <w:rFonts w:ascii="Times New Roman" w:eastAsia="Symbol" w:hAnsi="Times New Roman" w:cs="Times New Roman"/>
          <w:b/>
          <w:bCs/>
          <w:i/>
          <w:iCs/>
          <w:lang w:val="ru-RU"/>
        </w:rPr>
        <w:t>Аннотация</w:t>
      </w:r>
      <w:r w:rsidRPr="00781BA7">
        <w:rPr>
          <w:rFonts w:ascii="Times New Roman" w:eastAsia="Symbol" w:hAnsi="Times New Roman" w:cs="Times New Roman"/>
          <w:lang w:val="ru-RU"/>
        </w:rPr>
        <w:t xml:space="preserve"> — Аннотация оформлена в соответствии с </w:t>
      </w:r>
      <w:r w:rsidRPr="00781BA7">
        <w:rPr>
          <w:rFonts w:ascii="Times New Roman" w:eastAsia="Symbol" w:hAnsi="Times New Roman" w:cs="Times New Roman"/>
          <w:b/>
          <w:bCs/>
          <w:lang w:val="ru-RU"/>
        </w:rPr>
        <w:t>ГОСТ 7.9-95 «Реферат и реферат. Общие требования»</w:t>
      </w:r>
      <w:r w:rsidRPr="00781BA7">
        <w:rPr>
          <w:rFonts w:ascii="Times New Roman" w:eastAsia="Symbol" w:hAnsi="Times New Roman" w:cs="Times New Roman"/>
          <w:lang w:val="ru-RU"/>
        </w:rPr>
        <w:t xml:space="preserve">. Обязательные компоненты аннотации включают: информативность (объем — около </w:t>
      </w:r>
      <w:r w:rsidR="00F77084" w:rsidRPr="00781BA7">
        <w:rPr>
          <w:rFonts w:ascii="Times New Roman" w:eastAsia="Symbol" w:hAnsi="Times New Roman" w:cs="Times New Roman"/>
          <w:lang w:val="ru-RU"/>
        </w:rPr>
        <w:t>200-250</w:t>
      </w:r>
      <w:r w:rsidRPr="00781BA7">
        <w:rPr>
          <w:rFonts w:ascii="Times New Roman" w:eastAsia="Symbol" w:hAnsi="Times New Roman" w:cs="Times New Roman"/>
          <w:lang w:val="ru-RU"/>
        </w:rPr>
        <w:t xml:space="preserve"> слов); оригинальность (новизна статьи); содержание (основное содержание статьи и результаты исследования); структура; выводы. Аннотация должна быть краткой, информативной, самостоятельной и чётко отражать цель исследования, использованные методы, основные результаты и заключения. Аннотация предоставляется на </w:t>
      </w:r>
      <w:r w:rsidR="00D71596" w:rsidRPr="00781BA7">
        <w:rPr>
          <w:rFonts w:ascii="Times New Roman" w:eastAsia="Symbol" w:hAnsi="Times New Roman" w:cs="Times New Roman"/>
          <w:b/>
          <w:bCs/>
          <w:lang w:val="ru-RU"/>
        </w:rPr>
        <w:t>трех языках.</w:t>
      </w:r>
    </w:p>
    <w:p w14:paraId="12C457D2" w14:textId="7F34EA33" w:rsidR="007628D6" w:rsidRPr="00781BA7" w:rsidRDefault="001F5444" w:rsidP="00781BA7">
      <w:pPr>
        <w:pStyle w:val="Affiliation"/>
        <w:snapToGrid w:val="0"/>
        <w:jc w:val="both"/>
        <w:rPr>
          <w:rFonts w:ascii="Times New Roman" w:eastAsia="Symbol" w:hAnsi="Times New Roman" w:cs="Times New Roman"/>
          <w:lang w:val="ru-RU"/>
        </w:rPr>
      </w:pPr>
      <w:r w:rsidRPr="00781BA7">
        <w:rPr>
          <w:rFonts w:ascii="Times New Roman" w:eastAsia="Symbol" w:hAnsi="Times New Roman" w:cs="Times New Roman"/>
          <w:b/>
          <w:bCs/>
          <w:i/>
          <w:iCs/>
          <w:lang w:val="ru-RU"/>
        </w:rPr>
        <w:t>Ключевые слова</w:t>
      </w:r>
      <w:r w:rsidRPr="00781BA7">
        <w:rPr>
          <w:rFonts w:ascii="Times New Roman" w:eastAsia="Symbol" w:hAnsi="Times New Roman" w:cs="Times New Roman"/>
          <w:lang w:val="ru-RU"/>
        </w:rPr>
        <w:t xml:space="preserve"> — первый термин, второй термин, третий термин, четвёртый термин, пятый термин, шестой термин, седьмой термин.</w:t>
      </w:r>
    </w:p>
    <w:p w14:paraId="2C099DD1" w14:textId="07F81500" w:rsidR="00152737" w:rsidRPr="00781BA7" w:rsidRDefault="00152737" w:rsidP="00781BA7">
      <w:pPr>
        <w:pStyle w:val="Affiliation"/>
        <w:snapToGrid w:val="0"/>
        <w:jc w:val="both"/>
        <w:rPr>
          <w:rFonts w:ascii="Times New Roman" w:eastAsia="Symbol" w:hAnsi="Times New Roman" w:cs="Times New Roman"/>
          <w:lang w:val="ru-RU"/>
        </w:rPr>
      </w:pPr>
    </w:p>
    <w:p w14:paraId="56C4DC6E" w14:textId="77777777" w:rsidR="006B4B02" w:rsidRPr="00781BA7" w:rsidRDefault="006B4B02" w:rsidP="00781BA7">
      <w:pPr>
        <w:pStyle w:val="Affiliation"/>
        <w:snapToGrid w:val="0"/>
        <w:ind w:firstLine="425"/>
        <w:jc w:val="both"/>
        <w:rPr>
          <w:rFonts w:ascii="Times New Roman" w:eastAsia="Symbol" w:hAnsi="Times New Roman" w:cs="Times New Roman"/>
          <w:b/>
          <w:bCs/>
          <w:i/>
          <w:iCs/>
          <w:lang w:val="ru-RU"/>
        </w:rPr>
      </w:pPr>
    </w:p>
    <w:p w14:paraId="1769FEC6" w14:textId="524C5E27" w:rsidR="006B4B02" w:rsidRPr="00781BA7" w:rsidRDefault="006B4B02" w:rsidP="00781BA7">
      <w:pPr>
        <w:pStyle w:val="Affiliation"/>
        <w:snapToGrid w:val="0"/>
        <w:ind w:firstLine="425"/>
        <w:jc w:val="both"/>
        <w:rPr>
          <w:rFonts w:ascii="Times New Roman" w:eastAsia="Symbol" w:hAnsi="Times New Roman" w:cs="Times New Roman"/>
          <w:b/>
          <w:bCs/>
          <w:i/>
          <w:iCs/>
          <w:lang w:val="ru-RU"/>
        </w:rPr>
        <w:sectPr w:rsidR="006B4B02" w:rsidRPr="00781BA7" w:rsidSect="00781BA7">
          <w:headerReference w:type="default" r:id="rId26"/>
          <w:pgSz w:w="12240" w:h="15840"/>
          <w:pgMar w:top="1134" w:right="1134" w:bottom="1134" w:left="1134" w:header="720" w:footer="720" w:gutter="0"/>
          <w:cols w:space="720"/>
          <w:docGrid w:linePitch="360"/>
        </w:sectPr>
      </w:pPr>
    </w:p>
    <w:p w14:paraId="7ECDFF00" w14:textId="7581A2F6" w:rsidR="00C76648" w:rsidRPr="00781BA7" w:rsidRDefault="00C76648" w:rsidP="00781BA7">
      <w:pPr>
        <w:pStyle w:val="Affiliation"/>
        <w:snapToGrid w:val="0"/>
        <w:ind w:firstLine="425"/>
        <w:rPr>
          <w:rFonts w:ascii="Times New Roman" w:eastAsia="Symbol" w:hAnsi="Times New Roman" w:cs="Times New Roman"/>
          <w:b/>
          <w:bCs/>
          <w:sz w:val="22"/>
          <w:szCs w:val="22"/>
          <w:lang w:val="ru-RU"/>
        </w:rPr>
      </w:pPr>
      <w:r w:rsidRPr="00781BA7">
        <w:rPr>
          <w:rFonts w:ascii="Times New Roman" w:eastAsia="Symbol" w:hAnsi="Times New Roman" w:cs="Times New Roman"/>
          <w:b/>
          <w:bCs/>
          <w:sz w:val="22"/>
          <w:szCs w:val="22"/>
          <w:lang w:val="ru-RU"/>
        </w:rPr>
        <w:t>I. ВВЕДЕНИЕ</w:t>
      </w:r>
    </w:p>
    <w:p w14:paraId="3FBCA05B" w14:textId="77777777" w:rsidR="00C76648" w:rsidRPr="00781BA7" w:rsidRDefault="00C76648"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Хорошо написанное введение создает контекст исследования и побуждает читателей ознакомиться с остальной частью статьи. Этот раздел должен кратко описывать исследуемую область в широком контексте и подчеркнуть её значимость. Следует определить цель работы и её актуальность.</w:t>
      </w:r>
    </w:p>
    <w:p w14:paraId="4260988D" w14:textId="77777777" w:rsidR="00C76648" w:rsidRPr="00781BA7" w:rsidRDefault="00C76648"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В этом разделе авторы должны кратко освещать основные достижения по исследуемой теме и выявлять основные пробелы, которые необходимо устранить. Другими словами, этот раздел должен давать обзор исследования.</w:t>
      </w:r>
    </w:p>
    <w:p w14:paraId="0EC93CBB" w14:textId="77777777" w:rsidR="00C76648" w:rsidRPr="00781BA7" w:rsidRDefault="00C76648"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Структура введения может быть следующей:</w:t>
      </w:r>
    </w:p>
    <w:p w14:paraId="592B8DCD" w14:textId="77777777" w:rsidR="00C76648" w:rsidRPr="00781BA7" w:rsidRDefault="00C76648" w:rsidP="00781BA7">
      <w:pPr>
        <w:pStyle w:val="Affiliation"/>
        <w:numPr>
          <w:ilvl w:val="0"/>
          <w:numId w:val="10"/>
        </w:numPr>
        <w:snapToGrid w:val="0"/>
        <w:ind w:left="0"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Что известно о широкой теме исследования?</w:t>
      </w:r>
    </w:p>
    <w:p w14:paraId="76EBD054" w14:textId="77777777" w:rsidR="00C76648" w:rsidRPr="00781BA7" w:rsidRDefault="00C76648" w:rsidP="00781BA7">
      <w:pPr>
        <w:pStyle w:val="Affiliation"/>
        <w:numPr>
          <w:ilvl w:val="0"/>
          <w:numId w:val="10"/>
        </w:numPr>
        <w:snapToGrid w:val="0"/>
        <w:ind w:left="0"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Какие пробелы или недостающие связи необходимо устранить?</w:t>
      </w:r>
    </w:p>
    <w:p w14:paraId="4FA42512" w14:textId="77777777" w:rsidR="00C76648" w:rsidRPr="00781BA7" w:rsidRDefault="00C76648" w:rsidP="00781BA7">
      <w:pPr>
        <w:pStyle w:val="Affiliation"/>
        <w:numPr>
          <w:ilvl w:val="0"/>
          <w:numId w:val="10"/>
        </w:numPr>
        <w:snapToGrid w:val="0"/>
        <w:ind w:left="0"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Какова значимость устранения этих пробелов?</w:t>
      </w:r>
    </w:p>
    <w:p w14:paraId="672EF56F" w14:textId="3188551C" w:rsidR="00C76648" w:rsidRPr="00781BA7" w:rsidRDefault="00C76648"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 xml:space="preserve">Введение должно предоставлять общую информацию о теме исследования и подчеркнуть основные цели работы. Следует обсуждать только </w:t>
      </w:r>
      <w:r w:rsidRPr="00781BA7">
        <w:rPr>
          <w:rFonts w:ascii="Times New Roman" w:eastAsia="Symbol" w:hAnsi="Times New Roman" w:cs="Times New Roman"/>
          <w:sz w:val="22"/>
          <w:szCs w:val="22"/>
          <w:lang w:val="ru-RU"/>
        </w:rPr>
        <w:t xml:space="preserve">главные и релевантные аспекты предыдущих исследований, приведших к постановке целей. </w:t>
      </w:r>
    </w:p>
    <w:p w14:paraId="4BE0B6EA" w14:textId="77777777" w:rsidR="008160A0" w:rsidRPr="00781BA7" w:rsidRDefault="008160A0" w:rsidP="00781BA7">
      <w:pPr>
        <w:pStyle w:val="Affiliation"/>
        <w:snapToGrid w:val="0"/>
        <w:ind w:firstLine="425"/>
        <w:jc w:val="both"/>
        <w:rPr>
          <w:rFonts w:ascii="Times New Roman" w:eastAsia="Symbol" w:hAnsi="Times New Roman" w:cs="Times New Roman"/>
          <w:sz w:val="22"/>
          <w:szCs w:val="22"/>
          <w:lang w:val="ru-RU"/>
        </w:rPr>
      </w:pPr>
    </w:p>
    <w:p w14:paraId="5A919059" w14:textId="5601AB2C" w:rsidR="008160A0" w:rsidRPr="00781BA7" w:rsidRDefault="008160A0" w:rsidP="00781BA7">
      <w:pPr>
        <w:pStyle w:val="Affiliation"/>
        <w:snapToGrid w:val="0"/>
        <w:ind w:firstLine="425"/>
        <w:rPr>
          <w:rFonts w:ascii="Times New Roman" w:eastAsia="Symbol" w:hAnsi="Times New Roman" w:cs="Times New Roman"/>
          <w:b/>
          <w:bCs/>
          <w:sz w:val="22"/>
          <w:szCs w:val="22"/>
          <w:lang w:val="kk-KZ"/>
        </w:rPr>
      </w:pPr>
      <w:r w:rsidRPr="00781BA7">
        <w:rPr>
          <w:rFonts w:ascii="Times New Roman" w:eastAsia="Symbol" w:hAnsi="Times New Roman" w:cs="Times New Roman"/>
          <w:b/>
          <w:bCs/>
          <w:sz w:val="22"/>
          <w:szCs w:val="22"/>
          <w:lang w:val="ru-RU"/>
        </w:rPr>
        <w:t>I</w:t>
      </w:r>
      <w:r w:rsidRPr="00781BA7">
        <w:rPr>
          <w:rFonts w:ascii="Times New Roman" w:eastAsia="Symbol" w:hAnsi="Times New Roman" w:cs="Times New Roman"/>
          <w:b/>
          <w:bCs/>
          <w:sz w:val="22"/>
          <w:szCs w:val="22"/>
        </w:rPr>
        <w:t>I</w:t>
      </w:r>
      <w:r w:rsidRPr="00781BA7">
        <w:rPr>
          <w:rFonts w:ascii="Times New Roman" w:eastAsia="Symbol" w:hAnsi="Times New Roman" w:cs="Times New Roman"/>
          <w:b/>
          <w:bCs/>
          <w:sz w:val="22"/>
          <w:szCs w:val="22"/>
          <w:lang w:val="ru-RU"/>
        </w:rPr>
        <w:t>.</w:t>
      </w:r>
      <w:r w:rsidRPr="00781BA7">
        <w:rPr>
          <w:rFonts w:ascii="Times New Roman" w:eastAsia="Symbol" w:hAnsi="Times New Roman" w:cs="Times New Roman"/>
          <w:b/>
          <w:bCs/>
          <w:sz w:val="22"/>
          <w:szCs w:val="22"/>
          <w:lang w:val="kk-KZ"/>
        </w:rPr>
        <w:t>ОБЗОР ЛИТЕРАТУРЫ</w:t>
      </w:r>
    </w:p>
    <w:p w14:paraId="0F4AF295" w14:textId="77777777" w:rsidR="008160A0" w:rsidRPr="00781BA7" w:rsidRDefault="008160A0"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Этот раздел в основном поддерживает фон исследования, предоставляя доказательства в поддержку предложенной гипотезы. Он должен быть более подробным и всесторонне описывать все исследования, упомянутые в разделе о фоне исследования. Также необходимо подробно рассмотреть все работы, которые составляют доказательную базу для настоящего исследования, и обсудить текущие тенденции в данной области.</w:t>
      </w:r>
    </w:p>
    <w:p w14:paraId="49490131" w14:textId="77777777" w:rsidR="008160A0" w:rsidRPr="00781BA7" w:rsidRDefault="008160A0"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 xml:space="preserve">Для написания этого раздела потребуется провести тщательный поиск литературы по различным исследованиям, относящимся к широкой теме вашего исследования. Это позволит читателю ознакомиться с областью вашего исследования. Желательно организовать материалы </w:t>
      </w:r>
      <w:r w:rsidRPr="00781BA7">
        <w:rPr>
          <w:rFonts w:ascii="Times New Roman" w:eastAsia="Symbol" w:hAnsi="Times New Roman" w:cs="Times New Roman"/>
          <w:b/>
          <w:bCs/>
          <w:sz w:val="22"/>
          <w:szCs w:val="22"/>
          <w:lang w:val="ru-RU"/>
        </w:rPr>
        <w:t>тематически</w:t>
      </w:r>
      <w:r w:rsidRPr="00781BA7">
        <w:rPr>
          <w:rFonts w:ascii="Times New Roman" w:eastAsia="Symbol" w:hAnsi="Times New Roman" w:cs="Times New Roman"/>
          <w:sz w:val="22"/>
          <w:szCs w:val="22"/>
          <w:lang w:val="ru-RU"/>
        </w:rPr>
        <w:t xml:space="preserve"> и обсуждать их </w:t>
      </w:r>
      <w:r w:rsidRPr="00781BA7">
        <w:rPr>
          <w:rFonts w:ascii="Times New Roman" w:eastAsia="Symbol" w:hAnsi="Times New Roman" w:cs="Times New Roman"/>
          <w:b/>
          <w:bCs/>
          <w:sz w:val="22"/>
          <w:szCs w:val="22"/>
          <w:lang w:val="ru-RU"/>
        </w:rPr>
        <w:t>хронологически</w:t>
      </w:r>
      <w:r w:rsidRPr="00781BA7">
        <w:rPr>
          <w:rFonts w:ascii="Times New Roman" w:eastAsia="Symbol" w:hAnsi="Times New Roman" w:cs="Times New Roman"/>
          <w:sz w:val="22"/>
          <w:szCs w:val="22"/>
          <w:lang w:val="ru-RU"/>
        </w:rPr>
        <w:t xml:space="preserve">, чтобы читатели понимали эволюцию и прогресс в данной области. Другими </w:t>
      </w:r>
      <w:r w:rsidRPr="00781BA7">
        <w:rPr>
          <w:rFonts w:ascii="Times New Roman" w:eastAsia="Symbol" w:hAnsi="Times New Roman" w:cs="Times New Roman"/>
          <w:sz w:val="22"/>
          <w:szCs w:val="22"/>
          <w:lang w:val="ru-RU"/>
        </w:rPr>
        <w:lastRenderedPageBreak/>
        <w:t>словами, отдельные темы следует обсуждать в хронологическом порядке, чтобы показать, что уже было сделано, и какие направления следует развивать в будущем.</w:t>
      </w:r>
    </w:p>
    <w:p w14:paraId="7DC34814" w14:textId="77777777" w:rsidR="008160A0" w:rsidRPr="00781BA7" w:rsidRDefault="008160A0" w:rsidP="00781BA7">
      <w:pPr>
        <w:pStyle w:val="Affiliation"/>
        <w:snapToGrid w:val="0"/>
        <w:ind w:firstLine="425"/>
        <w:jc w:val="both"/>
        <w:rPr>
          <w:rFonts w:ascii="Times New Roman" w:eastAsia="Symbol" w:hAnsi="Times New Roman" w:cs="Times New Roman"/>
          <w:sz w:val="22"/>
          <w:szCs w:val="22"/>
          <w:lang w:val="ru-RU"/>
        </w:rPr>
      </w:pPr>
    </w:p>
    <w:p w14:paraId="411340E9" w14:textId="77E675FB" w:rsidR="008160A0" w:rsidRPr="00781BA7" w:rsidRDefault="008160A0" w:rsidP="00781BA7">
      <w:pPr>
        <w:pStyle w:val="Affiliation"/>
        <w:snapToGrid w:val="0"/>
        <w:ind w:firstLine="425"/>
        <w:rPr>
          <w:rFonts w:ascii="Times New Roman" w:eastAsia="Symbol" w:hAnsi="Times New Roman" w:cs="Times New Roman"/>
          <w:b/>
          <w:bCs/>
          <w:sz w:val="22"/>
          <w:szCs w:val="22"/>
          <w:lang w:val="ru-RU"/>
        </w:rPr>
      </w:pPr>
      <w:r w:rsidRPr="00781BA7">
        <w:rPr>
          <w:rFonts w:ascii="Times New Roman" w:eastAsia="Symbol" w:hAnsi="Times New Roman" w:cs="Times New Roman"/>
          <w:b/>
          <w:bCs/>
          <w:sz w:val="22"/>
          <w:szCs w:val="22"/>
          <w:lang w:val="ru-RU"/>
        </w:rPr>
        <w:t>III. МАТЕРИАЛЫ И МЕТОДЫ</w:t>
      </w:r>
    </w:p>
    <w:p w14:paraId="64BFB177" w14:textId="77777777" w:rsidR="008160A0" w:rsidRPr="00781BA7" w:rsidRDefault="008160A0"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 xml:space="preserve">Хорошо оформленный раздел «Методы» закладывает основу вашего исследования, описывая различные методы, использованные для получения результатов. Методы, применяемые для достижения целей исследования, должны быть описаны </w:t>
      </w:r>
      <w:r w:rsidRPr="00781BA7">
        <w:rPr>
          <w:rFonts w:ascii="Times New Roman" w:eastAsia="Symbol" w:hAnsi="Times New Roman" w:cs="Times New Roman"/>
          <w:b/>
          <w:bCs/>
          <w:sz w:val="22"/>
          <w:szCs w:val="22"/>
          <w:lang w:val="ru-RU"/>
        </w:rPr>
        <w:t>точно и подробно</w:t>
      </w:r>
      <w:r w:rsidRPr="00781BA7">
        <w:rPr>
          <w:rFonts w:ascii="Times New Roman" w:eastAsia="Symbol" w:hAnsi="Times New Roman" w:cs="Times New Roman"/>
          <w:sz w:val="22"/>
          <w:szCs w:val="22"/>
          <w:lang w:val="ru-RU"/>
        </w:rPr>
        <w:t>, чтобы компетентный читатель мог повторить работу автора.</w:t>
      </w:r>
    </w:p>
    <w:p w14:paraId="29082009" w14:textId="77777777" w:rsidR="008160A0" w:rsidRPr="00781BA7" w:rsidRDefault="008160A0" w:rsidP="00781BA7">
      <w:pPr>
        <w:pStyle w:val="Affiliation"/>
        <w:snapToGrid w:val="0"/>
        <w:ind w:firstLine="425"/>
        <w:jc w:val="both"/>
        <w:rPr>
          <w:rFonts w:ascii="Times New Roman" w:eastAsia="Symbol" w:hAnsi="Times New Roman" w:cs="Times New Roman"/>
          <w:b/>
          <w:bCs/>
          <w:sz w:val="22"/>
          <w:szCs w:val="22"/>
          <w:lang w:val="ru-RU"/>
        </w:rPr>
      </w:pPr>
      <w:r w:rsidRPr="00781BA7">
        <w:rPr>
          <w:rFonts w:ascii="Times New Roman" w:eastAsia="Symbol" w:hAnsi="Times New Roman" w:cs="Times New Roman"/>
          <w:b/>
          <w:bCs/>
          <w:sz w:val="22"/>
          <w:szCs w:val="22"/>
          <w:lang w:val="ru-RU"/>
        </w:rPr>
        <w:t>A. Этическое одобрение и информированное согласие</w:t>
      </w:r>
    </w:p>
    <w:p w14:paraId="37C1D223" w14:textId="77777777" w:rsidR="008160A0" w:rsidRPr="00781BA7" w:rsidRDefault="008160A0"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Все исследования с участием людей, использованием данных о людях или животных должны соответствовать международным и институциональным этическим стандартам. Авторы обязаны указать:</w:t>
      </w:r>
    </w:p>
    <w:p w14:paraId="21A74C87" w14:textId="1CEEC0E8" w:rsidR="008160A0" w:rsidRPr="00781BA7" w:rsidRDefault="00987C8A"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b/>
          <w:bCs/>
          <w:sz w:val="22"/>
          <w:szCs w:val="22"/>
          <w:lang w:val="ru-RU"/>
        </w:rPr>
        <w:t xml:space="preserve">1) </w:t>
      </w:r>
      <w:r w:rsidR="008160A0" w:rsidRPr="00781BA7">
        <w:rPr>
          <w:rFonts w:ascii="Times New Roman" w:eastAsia="Symbol" w:hAnsi="Times New Roman" w:cs="Times New Roman"/>
          <w:b/>
          <w:bCs/>
          <w:sz w:val="22"/>
          <w:szCs w:val="22"/>
          <w:lang w:val="ru-RU"/>
        </w:rPr>
        <w:t>Этическое одобрение</w:t>
      </w:r>
      <w:r w:rsidR="008160A0" w:rsidRPr="00781BA7">
        <w:rPr>
          <w:rFonts w:ascii="Times New Roman" w:eastAsia="Symbol" w:hAnsi="Times New Roman" w:cs="Times New Roman"/>
          <w:sz w:val="22"/>
          <w:szCs w:val="22"/>
          <w:lang w:val="ru-RU"/>
        </w:rPr>
        <w:t>: название одобряющего этического комитета или учреждения, номер(а) одобрения или заявление об отсутствии необходимости одобрения (если применимо).</w:t>
      </w:r>
    </w:p>
    <w:p w14:paraId="2A2F9948" w14:textId="7D4FF63F" w:rsidR="008160A0" w:rsidRPr="00781BA7" w:rsidRDefault="00987C8A"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b/>
          <w:bCs/>
          <w:sz w:val="22"/>
          <w:szCs w:val="22"/>
          <w:lang w:val="ru-RU"/>
        </w:rPr>
        <w:t xml:space="preserve">2) </w:t>
      </w:r>
      <w:r w:rsidR="008160A0" w:rsidRPr="00781BA7">
        <w:rPr>
          <w:rFonts w:ascii="Times New Roman" w:eastAsia="Symbol" w:hAnsi="Times New Roman" w:cs="Times New Roman"/>
          <w:b/>
          <w:bCs/>
          <w:sz w:val="22"/>
          <w:szCs w:val="22"/>
          <w:lang w:val="ru-RU"/>
        </w:rPr>
        <w:t>Информированное согласие</w:t>
      </w:r>
      <w:r w:rsidR="008160A0" w:rsidRPr="00781BA7">
        <w:rPr>
          <w:rFonts w:ascii="Times New Roman" w:eastAsia="Symbol" w:hAnsi="Times New Roman" w:cs="Times New Roman"/>
          <w:sz w:val="22"/>
          <w:szCs w:val="22"/>
          <w:lang w:val="ru-RU"/>
        </w:rPr>
        <w:t>: для исследований с участием людей необходимо подтвердить, что письменное информированное согласие было получено от всех участников (или их законных представителей). Если требуется согласие на публикацию идентифицируемых данных, укажите это.</w:t>
      </w:r>
    </w:p>
    <w:p w14:paraId="7F182882" w14:textId="77777777" w:rsidR="008160A0" w:rsidRPr="00781BA7" w:rsidRDefault="008160A0"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b/>
          <w:bCs/>
          <w:sz w:val="22"/>
          <w:szCs w:val="22"/>
          <w:lang w:val="ru-RU"/>
        </w:rPr>
        <w:t>Примеры формулировок:</w:t>
      </w:r>
    </w:p>
    <w:p w14:paraId="5CD6FCC2" w14:textId="77777777" w:rsidR="008160A0" w:rsidRPr="00781BA7" w:rsidRDefault="008160A0" w:rsidP="00781BA7">
      <w:pPr>
        <w:pStyle w:val="Affiliation"/>
        <w:numPr>
          <w:ilvl w:val="0"/>
          <w:numId w:val="12"/>
        </w:numPr>
        <w:snapToGrid w:val="0"/>
        <w:ind w:left="0"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«Это исследование было одобрено Этическим комитетом [учреждение] (№ одобрения XYZ).»</w:t>
      </w:r>
    </w:p>
    <w:p w14:paraId="3EAB904B" w14:textId="77777777" w:rsidR="008160A0" w:rsidRPr="00781BA7" w:rsidRDefault="008160A0" w:rsidP="00781BA7">
      <w:pPr>
        <w:pStyle w:val="Affiliation"/>
        <w:numPr>
          <w:ilvl w:val="0"/>
          <w:numId w:val="12"/>
        </w:numPr>
        <w:snapToGrid w:val="0"/>
        <w:ind w:left="0"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«Информированное согласие было получено от всех участников исследования.»</w:t>
      </w:r>
    </w:p>
    <w:p w14:paraId="56CB63B6" w14:textId="77777777" w:rsidR="008160A0" w:rsidRPr="00781BA7" w:rsidRDefault="008160A0"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Рукописи, не соответствующие требованиям этики, могут быть отклонены. Исключения (например, ретроспективные анонимизированные данные) должны быть обоснованы в соответствии с местными нормативами.</w:t>
      </w:r>
    </w:p>
    <w:p w14:paraId="53BD2E7C" w14:textId="77777777" w:rsidR="008160A0" w:rsidRPr="00781BA7" w:rsidRDefault="008160A0"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b/>
          <w:bCs/>
          <w:sz w:val="22"/>
          <w:szCs w:val="22"/>
          <w:lang w:val="ru-RU"/>
        </w:rPr>
        <w:t>Нумерованные списки можно оформлять следующим образом:</w:t>
      </w:r>
    </w:p>
    <w:p w14:paraId="1BAD1E12" w14:textId="77777777" w:rsidR="008160A0" w:rsidRPr="00781BA7" w:rsidRDefault="008160A0" w:rsidP="00781BA7">
      <w:pPr>
        <w:pStyle w:val="Affiliation"/>
        <w:numPr>
          <w:ilvl w:val="0"/>
          <w:numId w:val="13"/>
        </w:numPr>
        <w:snapToGrid w:val="0"/>
        <w:ind w:left="0"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Первый пункт;</w:t>
      </w:r>
    </w:p>
    <w:p w14:paraId="5B6755E7" w14:textId="77777777" w:rsidR="008160A0" w:rsidRPr="00781BA7" w:rsidRDefault="008160A0" w:rsidP="00781BA7">
      <w:pPr>
        <w:pStyle w:val="Affiliation"/>
        <w:numPr>
          <w:ilvl w:val="0"/>
          <w:numId w:val="13"/>
        </w:numPr>
        <w:snapToGrid w:val="0"/>
        <w:ind w:left="0"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Второй пункт;</w:t>
      </w:r>
    </w:p>
    <w:p w14:paraId="2657760E" w14:textId="77777777" w:rsidR="008160A0" w:rsidRPr="00781BA7" w:rsidRDefault="008160A0" w:rsidP="00781BA7">
      <w:pPr>
        <w:pStyle w:val="Affiliation"/>
        <w:numPr>
          <w:ilvl w:val="0"/>
          <w:numId w:val="13"/>
        </w:numPr>
        <w:snapToGrid w:val="0"/>
        <w:ind w:left="0"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Третий пункт.</w:t>
      </w:r>
    </w:p>
    <w:p w14:paraId="0458C996" w14:textId="77777777" w:rsidR="008160A0" w:rsidRPr="00781BA7" w:rsidRDefault="008160A0" w:rsidP="00781BA7">
      <w:pPr>
        <w:pStyle w:val="Affiliation"/>
        <w:snapToGrid w:val="0"/>
        <w:ind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b/>
          <w:bCs/>
          <w:sz w:val="22"/>
          <w:szCs w:val="22"/>
          <w:lang w:val="ru-RU"/>
        </w:rPr>
        <w:t>Маркированные списки выглядят так:</w:t>
      </w:r>
    </w:p>
    <w:p w14:paraId="5D3A3271" w14:textId="77777777" w:rsidR="008160A0" w:rsidRPr="00781BA7" w:rsidRDefault="008160A0" w:rsidP="00781BA7">
      <w:pPr>
        <w:pStyle w:val="Affiliation"/>
        <w:numPr>
          <w:ilvl w:val="0"/>
          <w:numId w:val="14"/>
        </w:numPr>
        <w:snapToGrid w:val="0"/>
        <w:ind w:left="0"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Первый пункт;</w:t>
      </w:r>
    </w:p>
    <w:p w14:paraId="1CAE06AC" w14:textId="77777777" w:rsidR="008160A0" w:rsidRPr="00781BA7" w:rsidRDefault="008160A0" w:rsidP="00781BA7">
      <w:pPr>
        <w:pStyle w:val="Affiliation"/>
        <w:numPr>
          <w:ilvl w:val="0"/>
          <w:numId w:val="14"/>
        </w:numPr>
        <w:snapToGrid w:val="0"/>
        <w:ind w:left="0"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Второй пункт;</w:t>
      </w:r>
    </w:p>
    <w:p w14:paraId="5B42C45B" w14:textId="77777777" w:rsidR="008160A0" w:rsidRPr="00781BA7" w:rsidRDefault="008160A0" w:rsidP="00781BA7">
      <w:pPr>
        <w:pStyle w:val="Affiliation"/>
        <w:numPr>
          <w:ilvl w:val="0"/>
          <w:numId w:val="14"/>
        </w:numPr>
        <w:snapToGrid w:val="0"/>
        <w:ind w:left="0" w:firstLine="425"/>
        <w:jc w:val="both"/>
        <w:rPr>
          <w:rFonts w:ascii="Times New Roman" w:eastAsia="Symbol" w:hAnsi="Times New Roman" w:cs="Times New Roman"/>
          <w:sz w:val="22"/>
          <w:szCs w:val="22"/>
          <w:lang w:val="ru-RU"/>
        </w:rPr>
      </w:pPr>
      <w:r w:rsidRPr="00781BA7">
        <w:rPr>
          <w:rFonts w:ascii="Times New Roman" w:eastAsia="Symbol" w:hAnsi="Times New Roman" w:cs="Times New Roman"/>
          <w:sz w:val="22"/>
          <w:szCs w:val="22"/>
          <w:lang w:val="ru-RU"/>
        </w:rPr>
        <w:t>Третий пункт.</w:t>
      </w:r>
    </w:p>
    <w:p w14:paraId="1C1200A8" w14:textId="77777777" w:rsidR="008B1AE2" w:rsidRPr="00781BA7" w:rsidRDefault="008B1AE2" w:rsidP="00781BA7">
      <w:pPr>
        <w:spacing w:after="0" w:line="240" w:lineRule="auto"/>
        <w:ind w:firstLine="425"/>
        <w:jc w:val="both"/>
        <w:rPr>
          <w:rFonts w:cs="Times New Roman"/>
          <w:sz w:val="22"/>
          <w:lang w:val="ru-RU"/>
        </w:rPr>
      </w:pPr>
    </w:p>
    <w:p w14:paraId="5BF57263" w14:textId="52BC478E" w:rsidR="008B1AE2" w:rsidRPr="00781BA7" w:rsidRDefault="006662FA" w:rsidP="00781BA7">
      <w:pPr>
        <w:spacing w:after="0" w:line="240" w:lineRule="auto"/>
        <w:ind w:firstLine="425"/>
        <w:jc w:val="center"/>
        <w:rPr>
          <w:rFonts w:cs="Times New Roman"/>
          <w:b/>
          <w:bCs/>
          <w:sz w:val="22"/>
          <w:lang w:val="ru-RU"/>
        </w:rPr>
      </w:pPr>
      <w:r w:rsidRPr="00781BA7">
        <w:rPr>
          <w:rFonts w:cs="Times New Roman"/>
          <w:b/>
          <w:bCs/>
          <w:sz w:val="22"/>
        </w:rPr>
        <w:t>IV. РЕЗУЛЬТАТЫ И ОБСУЖДЕНИЕ</w:t>
      </w:r>
    </w:p>
    <w:p w14:paraId="33F0D8C5" w14:textId="77777777" w:rsidR="008B1AE2" w:rsidRPr="00781BA7" w:rsidRDefault="008B1AE2" w:rsidP="00781BA7">
      <w:pPr>
        <w:spacing w:after="0" w:line="240" w:lineRule="auto"/>
        <w:ind w:firstLine="425"/>
        <w:jc w:val="both"/>
        <w:rPr>
          <w:rFonts w:cs="Times New Roman"/>
          <w:sz w:val="22"/>
          <w:lang w:val="ru-RU"/>
        </w:rPr>
      </w:pPr>
      <w:r w:rsidRPr="00781BA7">
        <w:rPr>
          <w:rFonts w:cs="Times New Roman"/>
          <w:sz w:val="22"/>
          <w:lang w:val="ru-RU"/>
        </w:rPr>
        <w:t xml:space="preserve">Хорошо представленный раздел результатов в сочетании с убедительным обсуждением, безусловно, продемонстрирует новизну и значимость вашего исследования. Он должен предоставлять </w:t>
      </w:r>
      <w:r w:rsidRPr="00781BA7">
        <w:rPr>
          <w:rFonts w:cs="Times New Roman"/>
          <w:b/>
          <w:bCs/>
          <w:sz w:val="22"/>
          <w:lang w:val="ru-RU"/>
        </w:rPr>
        <w:t>краткое и точное описание экспериментальных результатов</w:t>
      </w:r>
      <w:r w:rsidRPr="00781BA7">
        <w:rPr>
          <w:rFonts w:cs="Times New Roman"/>
          <w:sz w:val="22"/>
          <w:lang w:val="ru-RU"/>
        </w:rPr>
        <w:t>, их интерпретацию, а также экспериментальные выводы, которые можно сделать.</w:t>
      </w:r>
    </w:p>
    <w:p w14:paraId="39B8C114" w14:textId="77777777" w:rsidR="008B1AE2" w:rsidRPr="00781BA7" w:rsidRDefault="008B1AE2" w:rsidP="00781BA7">
      <w:pPr>
        <w:spacing w:after="0" w:line="240" w:lineRule="auto"/>
        <w:ind w:firstLine="425"/>
        <w:jc w:val="both"/>
        <w:rPr>
          <w:rFonts w:cs="Times New Roman"/>
          <w:b/>
          <w:bCs/>
          <w:sz w:val="22"/>
          <w:lang w:val="ru-RU"/>
        </w:rPr>
      </w:pPr>
      <w:r w:rsidRPr="00781BA7">
        <w:rPr>
          <w:rFonts w:cs="Times New Roman"/>
          <w:b/>
          <w:bCs/>
          <w:sz w:val="22"/>
          <w:lang w:val="ru-RU"/>
        </w:rPr>
        <w:t>A. Рисунки и таблицы (Подраздел уровень 2)</w:t>
      </w:r>
    </w:p>
    <w:p w14:paraId="7FD3E8FD" w14:textId="77777777" w:rsidR="008B1AE2" w:rsidRPr="00781BA7" w:rsidRDefault="008B1AE2" w:rsidP="00781BA7">
      <w:pPr>
        <w:spacing w:after="0" w:line="240" w:lineRule="auto"/>
        <w:ind w:firstLine="425"/>
        <w:jc w:val="both"/>
        <w:rPr>
          <w:rFonts w:cs="Times New Roman"/>
          <w:sz w:val="22"/>
          <w:lang w:val="ru-RU"/>
        </w:rPr>
      </w:pPr>
      <w:r w:rsidRPr="00781BA7">
        <w:rPr>
          <w:rFonts w:cs="Times New Roman"/>
          <w:sz w:val="22"/>
          <w:lang w:val="ru-RU"/>
        </w:rPr>
        <w:t xml:space="preserve">Рисунки и таблицы следует вставлять в основной текст </w:t>
      </w:r>
      <w:r w:rsidRPr="00781BA7">
        <w:rPr>
          <w:rFonts w:cs="Times New Roman"/>
          <w:b/>
          <w:bCs/>
          <w:sz w:val="22"/>
          <w:lang w:val="ru-RU"/>
        </w:rPr>
        <w:t>в непрерывном порядке</w:t>
      </w:r>
      <w:r w:rsidRPr="00781BA7">
        <w:rPr>
          <w:rFonts w:cs="Times New Roman"/>
          <w:sz w:val="22"/>
          <w:lang w:val="ru-RU"/>
        </w:rPr>
        <w:t xml:space="preserve"> и упоминать их в тексте, например, </w:t>
      </w:r>
      <w:r w:rsidRPr="00781BA7">
        <w:rPr>
          <w:rFonts w:cs="Times New Roman"/>
          <w:b/>
          <w:bCs/>
          <w:sz w:val="22"/>
          <w:lang w:val="ru-RU"/>
        </w:rPr>
        <w:t>Рис. 1</w:t>
      </w:r>
      <w:r w:rsidRPr="00781BA7">
        <w:rPr>
          <w:rFonts w:cs="Times New Roman"/>
          <w:sz w:val="22"/>
          <w:lang w:val="ru-RU"/>
        </w:rPr>
        <w:t xml:space="preserve"> и </w:t>
      </w:r>
      <w:r w:rsidRPr="00781BA7">
        <w:rPr>
          <w:rFonts w:cs="Times New Roman"/>
          <w:b/>
          <w:bCs/>
          <w:sz w:val="22"/>
          <w:lang w:val="ru-RU"/>
        </w:rPr>
        <w:t>Таблица 1</w:t>
      </w:r>
      <w:r w:rsidRPr="00781BA7">
        <w:rPr>
          <w:rFonts w:cs="Times New Roman"/>
          <w:sz w:val="22"/>
          <w:lang w:val="ru-RU"/>
        </w:rPr>
        <w:t xml:space="preserve">. Большие рисунки и таблицы могут занимать обе колонки. Подписи к рисункам должны быть </w:t>
      </w:r>
      <w:r w:rsidRPr="00781BA7">
        <w:rPr>
          <w:rFonts w:cs="Times New Roman"/>
          <w:b/>
          <w:bCs/>
          <w:sz w:val="22"/>
          <w:lang w:val="ru-RU"/>
        </w:rPr>
        <w:t>по центру под рисунком</w:t>
      </w:r>
      <w:r w:rsidRPr="00781BA7">
        <w:rPr>
          <w:rFonts w:cs="Times New Roman"/>
          <w:sz w:val="22"/>
          <w:lang w:val="ru-RU"/>
        </w:rPr>
        <w:t xml:space="preserve">, подписи к таблицам — </w:t>
      </w:r>
      <w:r w:rsidRPr="00781BA7">
        <w:rPr>
          <w:rFonts w:cs="Times New Roman"/>
          <w:b/>
          <w:bCs/>
          <w:sz w:val="22"/>
          <w:lang w:val="ru-RU"/>
        </w:rPr>
        <w:t>по центру над таблицей</w:t>
      </w:r>
      <w:r w:rsidRPr="00781BA7">
        <w:rPr>
          <w:rFonts w:cs="Times New Roman"/>
          <w:sz w:val="22"/>
          <w:lang w:val="ru-RU"/>
        </w:rPr>
        <w:t xml:space="preserve">. Избегайте размещения рисунков и таблиц до их первого упоминания в тексте. Используйте аббревиатуру </w:t>
      </w:r>
      <w:r w:rsidRPr="00781BA7">
        <w:rPr>
          <w:rFonts w:cs="Times New Roman"/>
          <w:b/>
          <w:bCs/>
          <w:sz w:val="22"/>
          <w:lang w:val="ru-RU"/>
        </w:rPr>
        <w:t>«Рис. 1»</w:t>
      </w:r>
      <w:r w:rsidRPr="00781BA7">
        <w:rPr>
          <w:rFonts w:cs="Times New Roman"/>
          <w:sz w:val="22"/>
          <w:lang w:val="ru-RU"/>
        </w:rPr>
        <w:t>, даже в начале предложения.</w:t>
      </w:r>
    </w:p>
    <w:p w14:paraId="3FAD2AE3" w14:textId="21678F6E" w:rsidR="008B1AE2" w:rsidRPr="00781BA7" w:rsidRDefault="008B1AE2" w:rsidP="00781BA7">
      <w:pPr>
        <w:spacing w:after="0" w:line="240" w:lineRule="auto"/>
        <w:ind w:firstLine="425"/>
        <w:jc w:val="both"/>
        <w:rPr>
          <w:rFonts w:cs="Times New Roman"/>
          <w:sz w:val="22"/>
          <w:lang w:val="ru-RU"/>
        </w:rPr>
      </w:pPr>
      <w:r w:rsidRPr="00781BA7">
        <w:rPr>
          <w:rFonts w:cs="Times New Roman"/>
          <w:noProof/>
          <w:sz w:val="22"/>
          <w:lang w:val="hr-HR"/>
        </w:rPr>
        <w:drawing>
          <wp:inline distT="0" distB="0" distL="0" distR="0" wp14:anchorId="715325B2" wp14:editId="34BBBDA7">
            <wp:extent cx="1971675" cy="1685925"/>
            <wp:effectExtent l="0" t="0" r="9525" b="9525"/>
            <wp:docPr id="127923125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71675" cy="1685925"/>
                    </a:xfrm>
                    <a:prstGeom prst="rect">
                      <a:avLst/>
                    </a:prstGeom>
                    <a:noFill/>
                    <a:ln>
                      <a:noFill/>
                    </a:ln>
                  </pic:spPr>
                </pic:pic>
              </a:graphicData>
            </a:graphic>
          </wp:inline>
        </w:drawing>
      </w:r>
    </w:p>
    <w:p w14:paraId="57B056C4" w14:textId="287E1FA7" w:rsidR="008B1AE2" w:rsidRPr="00781BA7" w:rsidRDefault="008B1AE2" w:rsidP="00781BA7">
      <w:pPr>
        <w:spacing w:after="0" w:line="240" w:lineRule="auto"/>
        <w:ind w:firstLine="425"/>
        <w:jc w:val="both"/>
        <w:rPr>
          <w:rFonts w:cs="Times New Roman"/>
          <w:sz w:val="22"/>
          <w:lang w:val="ru-RU"/>
        </w:rPr>
      </w:pPr>
      <w:r w:rsidRPr="00781BA7">
        <w:rPr>
          <w:rFonts w:cs="Times New Roman"/>
          <w:sz w:val="22"/>
          <w:lang w:val="ru-RU"/>
        </w:rPr>
        <w:t xml:space="preserve">Для подписей осей на рисунках используйте </w:t>
      </w:r>
      <w:r w:rsidRPr="00781BA7">
        <w:rPr>
          <w:rFonts w:cs="Times New Roman"/>
          <w:b/>
          <w:bCs/>
          <w:sz w:val="22"/>
          <w:lang w:val="ru-RU"/>
        </w:rPr>
        <w:t>слова, а не символы</w:t>
      </w:r>
      <w:r w:rsidRPr="00781BA7">
        <w:rPr>
          <w:rFonts w:cs="Times New Roman"/>
          <w:sz w:val="22"/>
          <w:lang w:val="ru-RU"/>
        </w:rPr>
        <w:t xml:space="preserve">. Не обозначайте оси только единицами измерения. Не обозначайте оси в виде </w:t>
      </w:r>
      <w:r w:rsidRPr="00781BA7">
        <w:rPr>
          <w:rFonts w:cs="Times New Roman"/>
          <w:b/>
          <w:bCs/>
          <w:sz w:val="22"/>
          <w:lang w:val="ru-RU"/>
        </w:rPr>
        <w:t>соотношения величин и единиц измерения</w:t>
      </w:r>
      <w:r w:rsidRPr="00781BA7">
        <w:rPr>
          <w:rFonts w:cs="Times New Roman"/>
          <w:sz w:val="22"/>
          <w:lang w:val="ru-RU"/>
        </w:rPr>
        <w:t>.</w:t>
      </w:r>
    </w:p>
    <w:p w14:paraId="3FA6B2A8" w14:textId="77777777" w:rsidR="00913261" w:rsidRPr="00781BA7" w:rsidRDefault="00913261" w:rsidP="00781BA7">
      <w:pPr>
        <w:spacing w:after="0" w:line="240" w:lineRule="auto"/>
        <w:ind w:firstLine="425"/>
        <w:jc w:val="both"/>
        <w:rPr>
          <w:rFonts w:cs="Times New Roman"/>
          <w:sz w:val="22"/>
          <w:lang w:val="ru-RU"/>
        </w:rPr>
      </w:pPr>
    </w:p>
    <w:tbl>
      <w:tblPr>
        <w:tblW w:w="4649" w:type="dxa"/>
        <w:jc w:val="center"/>
        <w:tblBorders>
          <w:top w:val="single" w:sz="8" w:space="0" w:color="auto"/>
          <w:bottom w:val="single" w:sz="8" w:space="0" w:color="auto"/>
          <w:insideH w:val="single" w:sz="2" w:space="0" w:color="auto"/>
        </w:tblBorders>
        <w:tblLayout w:type="fixed"/>
        <w:tblLook w:val="0000" w:firstRow="0" w:lastRow="0" w:firstColumn="0" w:lastColumn="0" w:noHBand="0" w:noVBand="0"/>
      </w:tblPr>
      <w:tblGrid>
        <w:gridCol w:w="568"/>
        <w:gridCol w:w="2366"/>
        <w:gridCol w:w="751"/>
        <w:gridCol w:w="964"/>
      </w:tblGrid>
      <w:tr w:rsidR="00913261" w:rsidRPr="00781BA7" w14:paraId="40A4FC46" w14:textId="77777777" w:rsidTr="00494AF6">
        <w:trPr>
          <w:trHeight w:val="20"/>
          <w:tblHeader/>
          <w:jc w:val="center"/>
        </w:trPr>
        <w:tc>
          <w:tcPr>
            <w:tcW w:w="568" w:type="dxa"/>
            <w:vMerge w:val="restart"/>
            <w:tcMar>
              <w:left w:w="28" w:type="dxa"/>
              <w:right w:w="28" w:type="dxa"/>
            </w:tcMar>
            <w:vAlign w:val="center"/>
          </w:tcPr>
          <w:p w14:paraId="5CD97EDB" w14:textId="77777777" w:rsidR="00913261" w:rsidRPr="00781BA7" w:rsidRDefault="00913261" w:rsidP="00781BA7">
            <w:pPr>
              <w:pStyle w:val="tablecolhead"/>
              <w:jc w:val="both"/>
              <w:rPr>
                <w:bCs/>
                <w:sz w:val="20"/>
              </w:rPr>
            </w:pPr>
            <w:r w:rsidRPr="00781BA7">
              <w:rPr>
                <w:bCs/>
                <w:sz w:val="20"/>
                <w:lang w:val="ru-RU"/>
              </w:rPr>
              <w:t>Размер</w:t>
            </w:r>
            <w:r w:rsidRPr="00781BA7">
              <w:rPr>
                <w:bCs/>
                <w:sz w:val="20"/>
              </w:rPr>
              <w:t xml:space="preserve"> </w:t>
            </w:r>
          </w:p>
        </w:tc>
        <w:tc>
          <w:tcPr>
            <w:tcW w:w="4081" w:type="dxa"/>
            <w:gridSpan w:val="3"/>
            <w:tcMar>
              <w:left w:w="28" w:type="dxa"/>
              <w:right w:w="28" w:type="dxa"/>
            </w:tcMar>
            <w:vAlign w:val="center"/>
          </w:tcPr>
          <w:p w14:paraId="1EE48A93" w14:textId="77777777" w:rsidR="00913261" w:rsidRPr="00781BA7" w:rsidRDefault="00913261" w:rsidP="00781BA7">
            <w:pPr>
              <w:pStyle w:val="tablecolhead"/>
              <w:jc w:val="both"/>
              <w:rPr>
                <w:bCs/>
                <w:sz w:val="20"/>
                <w:lang w:val="ru-RU"/>
              </w:rPr>
            </w:pPr>
            <w:r w:rsidRPr="00781BA7">
              <w:rPr>
                <w:bCs/>
                <w:sz w:val="20"/>
                <w:lang w:val="ru-RU"/>
              </w:rPr>
              <w:t>Вид оформления</w:t>
            </w:r>
          </w:p>
        </w:tc>
      </w:tr>
      <w:tr w:rsidR="00913261" w:rsidRPr="00781BA7" w14:paraId="09820EFA" w14:textId="77777777" w:rsidTr="00494AF6">
        <w:trPr>
          <w:trHeight w:val="20"/>
          <w:tblHeader/>
          <w:jc w:val="center"/>
        </w:trPr>
        <w:tc>
          <w:tcPr>
            <w:tcW w:w="568" w:type="dxa"/>
            <w:vMerge/>
            <w:tcMar>
              <w:left w:w="28" w:type="dxa"/>
              <w:right w:w="28" w:type="dxa"/>
            </w:tcMar>
          </w:tcPr>
          <w:p w14:paraId="146EDF3A" w14:textId="77777777" w:rsidR="00913261" w:rsidRPr="00781BA7" w:rsidRDefault="00913261" w:rsidP="00781BA7">
            <w:pPr>
              <w:spacing w:after="0" w:line="240" w:lineRule="auto"/>
              <w:jc w:val="both"/>
              <w:rPr>
                <w:rFonts w:cs="Times New Roman"/>
                <w:b/>
                <w:bCs/>
                <w:sz w:val="20"/>
                <w:szCs w:val="20"/>
              </w:rPr>
            </w:pPr>
          </w:p>
        </w:tc>
        <w:tc>
          <w:tcPr>
            <w:tcW w:w="2366" w:type="dxa"/>
            <w:tcMar>
              <w:left w:w="28" w:type="dxa"/>
              <w:right w:w="28" w:type="dxa"/>
            </w:tcMar>
            <w:vAlign w:val="center"/>
          </w:tcPr>
          <w:p w14:paraId="7C7666B8" w14:textId="77777777" w:rsidR="00913261" w:rsidRPr="00781BA7" w:rsidRDefault="00913261" w:rsidP="00781BA7">
            <w:pPr>
              <w:pStyle w:val="tablecolsubhead"/>
              <w:jc w:val="both"/>
              <w:rPr>
                <w:bCs/>
                <w:i w:val="0"/>
                <w:sz w:val="20"/>
                <w:lang w:val="ru-RU"/>
              </w:rPr>
            </w:pPr>
            <w:r w:rsidRPr="00781BA7">
              <w:rPr>
                <w:bCs/>
                <w:i w:val="0"/>
                <w:sz w:val="20"/>
                <w:lang w:val="ru-RU"/>
              </w:rPr>
              <w:t>Обычный</w:t>
            </w:r>
          </w:p>
        </w:tc>
        <w:tc>
          <w:tcPr>
            <w:tcW w:w="751" w:type="dxa"/>
            <w:tcMar>
              <w:left w:w="28" w:type="dxa"/>
              <w:right w:w="28" w:type="dxa"/>
            </w:tcMar>
            <w:vAlign w:val="center"/>
          </w:tcPr>
          <w:p w14:paraId="654F98F4" w14:textId="77777777" w:rsidR="00913261" w:rsidRPr="00781BA7" w:rsidRDefault="00913261" w:rsidP="00781BA7">
            <w:pPr>
              <w:pStyle w:val="tablecolsubhead"/>
              <w:jc w:val="both"/>
              <w:rPr>
                <w:bCs/>
                <w:i w:val="0"/>
                <w:sz w:val="20"/>
                <w:lang w:val="ru-RU"/>
              </w:rPr>
            </w:pPr>
            <w:r w:rsidRPr="00781BA7">
              <w:rPr>
                <w:bCs/>
                <w:i w:val="0"/>
                <w:sz w:val="20"/>
                <w:lang w:val="ru-RU"/>
              </w:rPr>
              <w:t>Жирный</w:t>
            </w:r>
          </w:p>
        </w:tc>
        <w:tc>
          <w:tcPr>
            <w:tcW w:w="964" w:type="dxa"/>
            <w:tcMar>
              <w:left w:w="28" w:type="dxa"/>
              <w:right w:w="28" w:type="dxa"/>
            </w:tcMar>
            <w:vAlign w:val="center"/>
          </w:tcPr>
          <w:p w14:paraId="39ABA913" w14:textId="77777777" w:rsidR="00913261" w:rsidRPr="00781BA7" w:rsidRDefault="00913261" w:rsidP="00781BA7">
            <w:pPr>
              <w:pStyle w:val="tablecolsubhead"/>
              <w:jc w:val="both"/>
              <w:rPr>
                <w:bCs/>
                <w:i w:val="0"/>
                <w:sz w:val="20"/>
                <w:lang w:val="ru-RU"/>
              </w:rPr>
            </w:pPr>
            <w:r w:rsidRPr="00781BA7">
              <w:rPr>
                <w:bCs/>
                <w:i w:val="0"/>
                <w:sz w:val="20"/>
                <w:lang w:val="ru-RU"/>
              </w:rPr>
              <w:t>Курсив</w:t>
            </w:r>
          </w:p>
        </w:tc>
      </w:tr>
      <w:tr w:rsidR="00913261" w:rsidRPr="006153EF" w14:paraId="7EA2E3D9" w14:textId="77777777" w:rsidTr="00494AF6">
        <w:trPr>
          <w:trHeight w:val="20"/>
          <w:jc w:val="center"/>
        </w:trPr>
        <w:tc>
          <w:tcPr>
            <w:tcW w:w="568" w:type="dxa"/>
            <w:tcMar>
              <w:left w:w="28" w:type="dxa"/>
              <w:right w:w="28" w:type="dxa"/>
            </w:tcMar>
            <w:vAlign w:val="center"/>
          </w:tcPr>
          <w:p w14:paraId="5D8554D3" w14:textId="77777777" w:rsidR="00913261" w:rsidRPr="00781BA7" w:rsidRDefault="00913261" w:rsidP="00781BA7">
            <w:pPr>
              <w:pStyle w:val="tablecopy"/>
              <w:rPr>
                <w:sz w:val="20"/>
              </w:rPr>
            </w:pPr>
            <w:r w:rsidRPr="00781BA7">
              <w:rPr>
                <w:sz w:val="20"/>
              </w:rPr>
              <w:t>6</w:t>
            </w:r>
          </w:p>
        </w:tc>
        <w:tc>
          <w:tcPr>
            <w:tcW w:w="2366" w:type="dxa"/>
            <w:tcMar>
              <w:left w:w="28" w:type="dxa"/>
              <w:right w:w="28" w:type="dxa"/>
            </w:tcMar>
            <w:vAlign w:val="center"/>
          </w:tcPr>
          <w:p w14:paraId="5F1411D8" w14:textId="77777777" w:rsidR="00913261" w:rsidRPr="00781BA7" w:rsidRDefault="00913261" w:rsidP="00781BA7">
            <w:pPr>
              <w:pStyle w:val="tablecopy"/>
              <w:rPr>
                <w:sz w:val="20"/>
                <w:lang w:val="ru-RU"/>
              </w:rPr>
            </w:pPr>
            <w:r w:rsidRPr="00781BA7">
              <w:rPr>
                <w:sz w:val="20"/>
                <w:lang w:val="ru-RU"/>
              </w:rPr>
              <w:t>Подпись таблицы, надстрочные знаки в таблице</w:t>
            </w:r>
          </w:p>
        </w:tc>
        <w:tc>
          <w:tcPr>
            <w:tcW w:w="751" w:type="dxa"/>
            <w:tcMar>
              <w:left w:w="28" w:type="dxa"/>
              <w:right w:w="28" w:type="dxa"/>
            </w:tcMar>
            <w:vAlign w:val="center"/>
          </w:tcPr>
          <w:p w14:paraId="1FFD7A97" w14:textId="77777777" w:rsidR="00913261" w:rsidRPr="00781BA7" w:rsidRDefault="00913261" w:rsidP="00781BA7">
            <w:pPr>
              <w:spacing w:after="0" w:line="240" w:lineRule="auto"/>
              <w:jc w:val="both"/>
              <w:rPr>
                <w:rFonts w:cs="Times New Roman"/>
                <w:sz w:val="20"/>
                <w:szCs w:val="20"/>
                <w:lang w:val="ru-RU"/>
              </w:rPr>
            </w:pPr>
          </w:p>
        </w:tc>
        <w:tc>
          <w:tcPr>
            <w:tcW w:w="964" w:type="dxa"/>
            <w:tcMar>
              <w:left w:w="28" w:type="dxa"/>
              <w:right w:w="28" w:type="dxa"/>
            </w:tcMar>
            <w:vAlign w:val="center"/>
          </w:tcPr>
          <w:p w14:paraId="5A54B4A4" w14:textId="77777777" w:rsidR="00913261" w:rsidRPr="00781BA7" w:rsidRDefault="00913261" w:rsidP="00781BA7">
            <w:pPr>
              <w:spacing w:after="0" w:line="240" w:lineRule="auto"/>
              <w:jc w:val="both"/>
              <w:rPr>
                <w:rFonts w:cs="Times New Roman"/>
                <w:sz w:val="20"/>
                <w:szCs w:val="20"/>
                <w:lang w:val="ru-RU"/>
              </w:rPr>
            </w:pPr>
          </w:p>
        </w:tc>
      </w:tr>
      <w:tr w:rsidR="00913261" w:rsidRPr="006153EF" w14:paraId="3FE0B40C" w14:textId="77777777" w:rsidTr="00494AF6">
        <w:trPr>
          <w:trHeight w:val="948"/>
          <w:jc w:val="center"/>
        </w:trPr>
        <w:tc>
          <w:tcPr>
            <w:tcW w:w="568" w:type="dxa"/>
            <w:tcMar>
              <w:left w:w="28" w:type="dxa"/>
              <w:right w:w="28" w:type="dxa"/>
            </w:tcMar>
            <w:vAlign w:val="center"/>
          </w:tcPr>
          <w:p w14:paraId="4A0BE7BA" w14:textId="77777777" w:rsidR="00913261" w:rsidRPr="00781BA7" w:rsidRDefault="00913261" w:rsidP="00781BA7">
            <w:pPr>
              <w:pStyle w:val="tablecopy"/>
              <w:rPr>
                <w:sz w:val="20"/>
              </w:rPr>
            </w:pPr>
            <w:r w:rsidRPr="00781BA7">
              <w:rPr>
                <w:sz w:val="20"/>
              </w:rPr>
              <w:t>8</w:t>
            </w:r>
          </w:p>
        </w:tc>
        <w:tc>
          <w:tcPr>
            <w:tcW w:w="2366" w:type="dxa"/>
            <w:tcMar>
              <w:left w:w="28" w:type="dxa"/>
              <w:right w:w="28" w:type="dxa"/>
            </w:tcMar>
            <w:vAlign w:val="center"/>
          </w:tcPr>
          <w:p w14:paraId="45C5B9FD" w14:textId="77777777" w:rsidR="00913261" w:rsidRPr="00781BA7" w:rsidRDefault="00913261" w:rsidP="00781BA7">
            <w:pPr>
              <w:pStyle w:val="tablecopy"/>
              <w:rPr>
                <w:sz w:val="20"/>
                <w:lang w:val="ru-RU"/>
              </w:rPr>
            </w:pPr>
            <w:r w:rsidRPr="00781BA7">
              <w:rPr>
                <w:sz w:val="20"/>
                <w:lang w:val="ru-RU"/>
              </w:rPr>
              <w:t>Названия разделов, таблицы, названия таблиц, первые буквы в подписях таблиц, подписи к рисункам, сноски, подстрочные и надстрочные знаки</w:t>
            </w:r>
          </w:p>
        </w:tc>
        <w:tc>
          <w:tcPr>
            <w:tcW w:w="751" w:type="dxa"/>
            <w:tcMar>
              <w:left w:w="28" w:type="dxa"/>
              <w:right w:w="28" w:type="dxa"/>
            </w:tcMar>
            <w:vAlign w:val="center"/>
          </w:tcPr>
          <w:p w14:paraId="4D7CFC92" w14:textId="77777777" w:rsidR="00913261" w:rsidRPr="00781BA7" w:rsidRDefault="00913261" w:rsidP="00781BA7">
            <w:pPr>
              <w:spacing w:after="0" w:line="240" w:lineRule="auto"/>
              <w:jc w:val="both"/>
              <w:rPr>
                <w:rFonts w:cs="Times New Roman"/>
                <w:sz w:val="20"/>
                <w:szCs w:val="20"/>
                <w:lang w:val="ru-RU"/>
              </w:rPr>
            </w:pPr>
          </w:p>
        </w:tc>
        <w:tc>
          <w:tcPr>
            <w:tcW w:w="964" w:type="dxa"/>
            <w:tcMar>
              <w:left w:w="28" w:type="dxa"/>
              <w:right w:w="28" w:type="dxa"/>
            </w:tcMar>
            <w:vAlign w:val="center"/>
          </w:tcPr>
          <w:p w14:paraId="4EF248D3" w14:textId="77777777" w:rsidR="00913261" w:rsidRPr="00781BA7" w:rsidRDefault="00913261" w:rsidP="00781BA7">
            <w:pPr>
              <w:spacing w:after="0" w:line="240" w:lineRule="auto"/>
              <w:jc w:val="both"/>
              <w:rPr>
                <w:rFonts w:cs="Times New Roman"/>
                <w:sz w:val="20"/>
                <w:szCs w:val="20"/>
                <w:lang w:val="ru-RU"/>
              </w:rPr>
            </w:pPr>
          </w:p>
        </w:tc>
      </w:tr>
      <w:tr w:rsidR="00913261" w:rsidRPr="00781BA7" w14:paraId="5A16281A" w14:textId="77777777" w:rsidTr="00494AF6">
        <w:trPr>
          <w:trHeight w:val="20"/>
          <w:jc w:val="center"/>
        </w:trPr>
        <w:tc>
          <w:tcPr>
            <w:tcW w:w="568" w:type="dxa"/>
            <w:tcMar>
              <w:left w:w="28" w:type="dxa"/>
              <w:right w:w="28" w:type="dxa"/>
            </w:tcMar>
            <w:vAlign w:val="center"/>
          </w:tcPr>
          <w:p w14:paraId="2A6811B1" w14:textId="77777777" w:rsidR="00913261" w:rsidRPr="00781BA7" w:rsidRDefault="00913261" w:rsidP="00781BA7">
            <w:pPr>
              <w:pStyle w:val="tablecopy"/>
              <w:rPr>
                <w:sz w:val="20"/>
              </w:rPr>
            </w:pPr>
            <w:r w:rsidRPr="00781BA7">
              <w:rPr>
                <w:sz w:val="20"/>
              </w:rPr>
              <w:t>9</w:t>
            </w:r>
          </w:p>
        </w:tc>
        <w:tc>
          <w:tcPr>
            <w:tcW w:w="2366" w:type="dxa"/>
            <w:tcMar>
              <w:left w:w="28" w:type="dxa"/>
              <w:right w:w="28" w:type="dxa"/>
            </w:tcMar>
            <w:vAlign w:val="center"/>
          </w:tcPr>
          <w:p w14:paraId="757B8B43" w14:textId="77777777" w:rsidR="00913261" w:rsidRPr="00781BA7" w:rsidRDefault="00913261" w:rsidP="00781BA7">
            <w:pPr>
              <w:pStyle w:val="tablecopy"/>
              <w:rPr>
                <w:sz w:val="20"/>
                <w:lang w:val="ru-RU"/>
              </w:rPr>
            </w:pPr>
            <w:r w:rsidRPr="00781BA7">
              <w:rPr>
                <w:sz w:val="20"/>
                <w:lang w:val="ru-RU"/>
              </w:rPr>
              <w:t>Список литературы, биографии авторов</w:t>
            </w:r>
          </w:p>
        </w:tc>
        <w:tc>
          <w:tcPr>
            <w:tcW w:w="751" w:type="dxa"/>
            <w:tcMar>
              <w:left w:w="28" w:type="dxa"/>
              <w:right w:w="28" w:type="dxa"/>
            </w:tcMar>
            <w:vAlign w:val="center"/>
          </w:tcPr>
          <w:p w14:paraId="1F9A92FC" w14:textId="77777777" w:rsidR="00913261" w:rsidRPr="00781BA7" w:rsidRDefault="00913261" w:rsidP="00781BA7">
            <w:pPr>
              <w:spacing w:after="0" w:line="240" w:lineRule="auto"/>
              <w:jc w:val="both"/>
              <w:rPr>
                <w:rFonts w:cs="Times New Roman"/>
                <w:sz w:val="20"/>
                <w:szCs w:val="20"/>
                <w:lang w:val="ru-RU"/>
              </w:rPr>
            </w:pPr>
            <w:r w:rsidRPr="00781BA7">
              <w:rPr>
                <w:rFonts w:cs="Times New Roman"/>
                <w:sz w:val="20"/>
                <w:szCs w:val="20"/>
                <w:lang w:val="ru-RU"/>
              </w:rPr>
              <w:t>Аннотация</w:t>
            </w:r>
          </w:p>
        </w:tc>
        <w:tc>
          <w:tcPr>
            <w:tcW w:w="964" w:type="dxa"/>
            <w:tcMar>
              <w:left w:w="28" w:type="dxa"/>
              <w:right w:w="28" w:type="dxa"/>
            </w:tcMar>
            <w:vAlign w:val="center"/>
          </w:tcPr>
          <w:p w14:paraId="08059AF4" w14:textId="77777777" w:rsidR="00913261" w:rsidRPr="00781BA7" w:rsidRDefault="00913261" w:rsidP="00781BA7">
            <w:pPr>
              <w:spacing w:after="0" w:line="240" w:lineRule="auto"/>
              <w:jc w:val="both"/>
              <w:rPr>
                <w:rFonts w:cs="Times New Roman"/>
                <w:sz w:val="20"/>
                <w:szCs w:val="20"/>
              </w:rPr>
            </w:pPr>
          </w:p>
        </w:tc>
      </w:tr>
      <w:tr w:rsidR="00913261" w:rsidRPr="00781BA7" w14:paraId="175B3747" w14:textId="77777777" w:rsidTr="00494AF6">
        <w:trPr>
          <w:trHeight w:val="20"/>
          <w:jc w:val="center"/>
        </w:trPr>
        <w:tc>
          <w:tcPr>
            <w:tcW w:w="568" w:type="dxa"/>
            <w:tcMar>
              <w:left w:w="28" w:type="dxa"/>
              <w:right w:w="28" w:type="dxa"/>
            </w:tcMar>
            <w:vAlign w:val="center"/>
          </w:tcPr>
          <w:p w14:paraId="1F0D66C2" w14:textId="77777777" w:rsidR="00913261" w:rsidRPr="00781BA7" w:rsidRDefault="00913261" w:rsidP="00781BA7">
            <w:pPr>
              <w:pStyle w:val="tablecopy"/>
              <w:rPr>
                <w:sz w:val="20"/>
              </w:rPr>
            </w:pPr>
            <w:r w:rsidRPr="00781BA7">
              <w:rPr>
                <w:sz w:val="20"/>
              </w:rPr>
              <w:t>10</w:t>
            </w:r>
          </w:p>
        </w:tc>
        <w:tc>
          <w:tcPr>
            <w:tcW w:w="2366" w:type="dxa"/>
            <w:tcMar>
              <w:left w:w="28" w:type="dxa"/>
              <w:right w:w="28" w:type="dxa"/>
            </w:tcMar>
            <w:vAlign w:val="center"/>
          </w:tcPr>
          <w:p w14:paraId="602BD6DF" w14:textId="77777777" w:rsidR="00913261" w:rsidRPr="00781BA7" w:rsidRDefault="00913261" w:rsidP="00781BA7">
            <w:pPr>
              <w:pStyle w:val="tablecopy"/>
              <w:rPr>
                <w:sz w:val="20"/>
                <w:lang w:val="ru-RU"/>
              </w:rPr>
            </w:pPr>
            <w:r w:rsidRPr="00781BA7">
              <w:rPr>
                <w:sz w:val="20"/>
                <w:lang w:val="ru-RU"/>
              </w:rPr>
              <w:t xml:space="preserve">Место работы авторов (аффилиация), основной текст, формулы, первые </w:t>
            </w:r>
            <w:r w:rsidRPr="00781BA7">
              <w:rPr>
                <w:sz w:val="20"/>
                <w:lang w:val="ru-RU"/>
              </w:rPr>
              <w:lastRenderedPageBreak/>
              <w:t>буквы в названиях разделов</w:t>
            </w:r>
          </w:p>
        </w:tc>
        <w:tc>
          <w:tcPr>
            <w:tcW w:w="751" w:type="dxa"/>
            <w:tcMar>
              <w:left w:w="28" w:type="dxa"/>
              <w:right w:w="28" w:type="dxa"/>
            </w:tcMar>
            <w:vAlign w:val="center"/>
          </w:tcPr>
          <w:p w14:paraId="0CDF2446" w14:textId="77777777" w:rsidR="00913261" w:rsidRPr="00781BA7" w:rsidRDefault="00913261" w:rsidP="00781BA7">
            <w:pPr>
              <w:spacing w:after="0" w:line="240" w:lineRule="auto"/>
              <w:jc w:val="both"/>
              <w:rPr>
                <w:rFonts w:cs="Times New Roman"/>
                <w:sz w:val="20"/>
                <w:szCs w:val="20"/>
                <w:lang w:val="ru-RU"/>
              </w:rPr>
            </w:pPr>
          </w:p>
        </w:tc>
        <w:tc>
          <w:tcPr>
            <w:tcW w:w="964" w:type="dxa"/>
            <w:tcMar>
              <w:left w:w="28" w:type="dxa"/>
              <w:right w:w="28" w:type="dxa"/>
            </w:tcMar>
            <w:vAlign w:val="center"/>
          </w:tcPr>
          <w:p w14:paraId="677F3D30" w14:textId="77777777" w:rsidR="00913261" w:rsidRPr="00781BA7" w:rsidRDefault="00913261" w:rsidP="00781BA7">
            <w:pPr>
              <w:spacing w:after="0" w:line="240" w:lineRule="auto"/>
              <w:jc w:val="both"/>
              <w:rPr>
                <w:rFonts w:cs="Times New Roman"/>
                <w:sz w:val="20"/>
                <w:szCs w:val="20"/>
                <w:lang w:val="ru-RU"/>
              </w:rPr>
            </w:pPr>
            <w:r w:rsidRPr="00781BA7">
              <w:rPr>
                <w:rFonts w:cs="Times New Roman"/>
                <w:sz w:val="20"/>
                <w:szCs w:val="20"/>
                <w:lang w:val="ru-RU"/>
              </w:rPr>
              <w:t>Подзаголовок</w:t>
            </w:r>
          </w:p>
        </w:tc>
      </w:tr>
      <w:tr w:rsidR="00913261" w:rsidRPr="00781BA7" w14:paraId="566BF311" w14:textId="77777777" w:rsidTr="00494AF6">
        <w:trPr>
          <w:trHeight w:val="20"/>
          <w:jc w:val="center"/>
        </w:trPr>
        <w:tc>
          <w:tcPr>
            <w:tcW w:w="568" w:type="dxa"/>
            <w:tcMar>
              <w:left w:w="28" w:type="dxa"/>
              <w:right w:w="28" w:type="dxa"/>
            </w:tcMar>
            <w:vAlign w:val="center"/>
          </w:tcPr>
          <w:p w14:paraId="2164544B" w14:textId="77777777" w:rsidR="00913261" w:rsidRPr="00781BA7" w:rsidRDefault="00913261" w:rsidP="00781BA7">
            <w:pPr>
              <w:pStyle w:val="tablecopy"/>
              <w:rPr>
                <w:sz w:val="20"/>
              </w:rPr>
            </w:pPr>
            <w:r w:rsidRPr="00781BA7">
              <w:rPr>
                <w:sz w:val="20"/>
              </w:rPr>
              <w:t>11</w:t>
            </w:r>
          </w:p>
        </w:tc>
        <w:tc>
          <w:tcPr>
            <w:tcW w:w="2366" w:type="dxa"/>
            <w:tcMar>
              <w:left w:w="28" w:type="dxa"/>
              <w:right w:w="28" w:type="dxa"/>
            </w:tcMar>
            <w:vAlign w:val="center"/>
          </w:tcPr>
          <w:p w14:paraId="21028F40" w14:textId="77777777" w:rsidR="00913261" w:rsidRPr="00781BA7" w:rsidRDefault="00913261" w:rsidP="00781BA7">
            <w:pPr>
              <w:pStyle w:val="tablecopy"/>
              <w:rPr>
                <w:sz w:val="20"/>
                <w:lang w:val="ru-RU"/>
              </w:rPr>
            </w:pPr>
            <w:r w:rsidRPr="00781BA7">
              <w:rPr>
                <w:sz w:val="20"/>
                <w:lang w:val="ru-RU"/>
              </w:rPr>
              <w:t>Имена авторов</w:t>
            </w:r>
          </w:p>
        </w:tc>
        <w:tc>
          <w:tcPr>
            <w:tcW w:w="751" w:type="dxa"/>
            <w:tcMar>
              <w:left w:w="28" w:type="dxa"/>
              <w:right w:w="28" w:type="dxa"/>
            </w:tcMar>
            <w:vAlign w:val="center"/>
          </w:tcPr>
          <w:p w14:paraId="7A3E4118" w14:textId="77777777" w:rsidR="00913261" w:rsidRPr="00781BA7" w:rsidRDefault="00913261" w:rsidP="00781BA7">
            <w:pPr>
              <w:spacing w:after="0" w:line="240" w:lineRule="auto"/>
              <w:jc w:val="both"/>
              <w:rPr>
                <w:rFonts w:cs="Times New Roman"/>
                <w:sz w:val="20"/>
                <w:szCs w:val="20"/>
              </w:rPr>
            </w:pPr>
          </w:p>
        </w:tc>
        <w:tc>
          <w:tcPr>
            <w:tcW w:w="964" w:type="dxa"/>
            <w:tcMar>
              <w:left w:w="28" w:type="dxa"/>
              <w:right w:w="28" w:type="dxa"/>
            </w:tcMar>
            <w:vAlign w:val="center"/>
          </w:tcPr>
          <w:p w14:paraId="4154346C" w14:textId="77777777" w:rsidR="00913261" w:rsidRPr="00781BA7" w:rsidRDefault="00913261" w:rsidP="00781BA7">
            <w:pPr>
              <w:spacing w:after="0" w:line="240" w:lineRule="auto"/>
              <w:jc w:val="both"/>
              <w:rPr>
                <w:rFonts w:cs="Times New Roman"/>
                <w:sz w:val="20"/>
                <w:szCs w:val="20"/>
              </w:rPr>
            </w:pPr>
          </w:p>
        </w:tc>
      </w:tr>
      <w:tr w:rsidR="00913261" w:rsidRPr="00781BA7" w14:paraId="373F4C1C" w14:textId="77777777" w:rsidTr="00494AF6">
        <w:trPr>
          <w:trHeight w:val="20"/>
          <w:jc w:val="center"/>
        </w:trPr>
        <w:tc>
          <w:tcPr>
            <w:tcW w:w="568" w:type="dxa"/>
            <w:tcMar>
              <w:left w:w="28" w:type="dxa"/>
              <w:right w:w="28" w:type="dxa"/>
            </w:tcMar>
            <w:vAlign w:val="center"/>
          </w:tcPr>
          <w:p w14:paraId="0658B93B" w14:textId="77777777" w:rsidR="00913261" w:rsidRPr="00781BA7" w:rsidRDefault="00913261" w:rsidP="00781BA7">
            <w:pPr>
              <w:pStyle w:val="tablecopy"/>
              <w:rPr>
                <w:sz w:val="20"/>
              </w:rPr>
            </w:pPr>
            <w:r w:rsidRPr="00781BA7">
              <w:rPr>
                <w:sz w:val="20"/>
              </w:rPr>
              <w:t>24</w:t>
            </w:r>
          </w:p>
        </w:tc>
        <w:tc>
          <w:tcPr>
            <w:tcW w:w="2366" w:type="dxa"/>
            <w:tcMar>
              <w:left w:w="28" w:type="dxa"/>
              <w:right w:w="28" w:type="dxa"/>
            </w:tcMar>
            <w:vAlign w:val="center"/>
          </w:tcPr>
          <w:p w14:paraId="14C6CF0C" w14:textId="77777777" w:rsidR="00913261" w:rsidRPr="00781BA7" w:rsidRDefault="00913261" w:rsidP="00781BA7">
            <w:pPr>
              <w:pStyle w:val="tablecopy"/>
              <w:rPr>
                <w:sz w:val="20"/>
                <w:lang w:val="ru-RU"/>
              </w:rPr>
            </w:pPr>
            <w:r w:rsidRPr="00781BA7">
              <w:rPr>
                <w:sz w:val="20"/>
                <w:lang w:val="ru-RU"/>
              </w:rPr>
              <w:t xml:space="preserve">Название статьи </w:t>
            </w:r>
          </w:p>
        </w:tc>
        <w:tc>
          <w:tcPr>
            <w:tcW w:w="751" w:type="dxa"/>
            <w:tcMar>
              <w:left w:w="28" w:type="dxa"/>
              <w:right w:w="28" w:type="dxa"/>
            </w:tcMar>
            <w:vAlign w:val="center"/>
          </w:tcPr>
          <w:p w14:paraId="2A01C532" w14:textId="77777777" w:rsidR="00913261" w:rsidRPr="00781BA7" w:rsidRDefault="00913261" w:rsidP="00781BA7">
            <w:pPr>
              <w:spacing w:after="0" w:line="240" w:lineRule="auto"/>
              <w:jc w:val="both"/>
              <w:rPr>
                <w:rFonts w:cs="Times New Roman"/>
                <w:sz w:val="20"/>
                <w:szCs w:val="20"/>
              </w:rPr>
            </w:pPr>
          </w:p>
        </w:tc>
        <w:tc>
          <w:tcPr>
            <w:tcW w:w="964" w:type="dxa"/>
            <w:tcMar>
              <w:left w:w="28" w:type="dxa"/>
              <w:right w:w="28" w:type="dxa"/>
            </w:tcMar>
            <w:vAlign w:val="center"/>
          </w:tcPr>
          <w:p w14:paraId="20F6CDBB" w14:textId="77777777" w:rsidR="00913261" w:rsidRPr="00781BA7" w:rsidRDefault="00913261" w:rsidP="00781BA7">
            <w:pPr>
              <w:spacing w:after="0" w:line="240" w:lineRule="auto"/>
              <w:jc w:val="both"/>
              <w:rPr>
                <w:rFonts w:cs="Times New Roman"/>
                <w:sz w:val="20"/>
                <w:szCs w:val="20"/>
              </w:rPr>
            </w:pPr>
          </w:p>
        </w:tc>
      </w:tr>
    </w:tbl>
    <w:p w14:paraId="1109C970" w14:textId="2A5B242B" w:rsidR="00913261" w:rsidRPr="00781BA7" w:rsidRDefault="00913261" w:rsidP="00781BA7">
      <w:pPr>
        <w:pStyle w:val="figurecaption"/>
        <w:ind w:firstLine="425"/>
        <w:jc w:val="both"/>
        <w:rPr>
          <w:sz w:val="22"/>
          <w:szCs w:val="22"/>
          <w:lang w:val="ru-RU"/>
        </w:rPr>
      </w:pPr>
      <w:r w:rsidRPr="00781BA7">
        <w:rPr>
          <w:sz w:val="22"/>
          <w:szCs w:val="22"/>
          <w:lang w:val="ru-RU"/>
        </w:rPr>
        <w:t>Таблицы могут иметь подвал (футер).</w:t>
      </w:r>
    </w:p>
    <w:p w14:paraId="055F2B07" w14:textId="77777777" w:rsidR="00913261" w:rsidRPr="00781BA7" w:rsidRDefault="00913261" w:rsidP="00781BA7">
      <w:pPr>
        <w:pStyle w:val="figurecaption"/>
        <w:ind w:firstLine="425"/>
        <w:jc w:val="both"/>
        <w:rPr>
          <w:i/>
          <w:iCs/>
          <w:sz w:val="22"/>
          <w:szCs w:val="22"/>
          <w:lang w:val="ru-RU"/>
        </w:rPr>
      </w:pPr>
    </w:p>
    <w:p w14:paraId="7E5BF129" w14:textId="1DFF36DF" w:rsidR="00913261" w:rsidRPr="00781BA7" w:rsidRDefault="00913261"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b/>
          <w:bCs/>
          <w:i/>
          <w:iCs/>
          <w:lang w:val="ru-RU" w:eastAsia="zh-CN"/>
        </w:rPr>
        <w:t>1)</w:t>
      </w:r>
      <w:r w:rsidR="00325E01" w:rsidRPr="00781BA7">
        <w:rPr>
          <w:rFonts w:ascii="Times New Roman" w:hAnsi="Times New Roman" w:cs="Times New Roman"/>
          <w:b/>
          <w:bCs/>
          <w:i/>
          <w:iCs/>
          <w:lang w:val="ru-RU" w:eastAsia="zh-CN"/>
        </w:rPr>
        <w:t xml:space="preserve"> </w:t>
      </w:r>
      <w:r w:rsidRPr="00781BA7">
        <w:rPr>
          <w:rFonts w:ascii="Times New Roman" w:hAnsi="Times New Roman" w:cs="Times New Roman"/>
          <w:b/>
          <w:bCs/>
          <w:i/>
          <w:iCs/>
          <w:lang w:val="ru-RU" w:eastAsia="zh-CN"/>
        </w:rPr>
        <w:t>Подраздел (Уровень 3)</w:t>
      </w:r>
    </w:p>
    <w:p w14:paraId="2D446A8E" w14:textId="77777777" w:rsidR="00913261" w:rsidRPr="00781BA7" w:rsidRDefault="00913261" w:rsidP="00781BA7">
      <w:pPr>
        <w:pStyle w:val="a9"/>
        <w:ind w:firstLine="425"/>
        <w:jc w:val="both"/>
        <w:rPr>
          <w:rFonts w:ascii="Times New Roman" w:hAnsi="Times New Roman" w:cs="Times New Roman"/>
          <w:lang w:val="ru-RU" w:eastAsia="zh-CN"/>
        </w:rPr>
      </w:pPr>
    </w:p>
    <w:p w14:paraId="3532ADC4" w14:textId="283FA908" w:rsidR="00913261" w:rsidRPr="00781BA7" w:rsidRDefault="00913261" w:rsidP="00781BA7">
      <w:pPr>
        <w:pStyle w:val="a9"/>
        <w:ind w:firstLine="425"/>
        <w:jc w:val="both"/>
        <w:rPr>
          <w:rFonts w:ascii="Times New Roman" w:hAnsi="Times New Roman" w:cs="Times New Roman"/>
          <w:b/>
          <w:bCs/>
          <w:i/>
          <w:iCs/>
          <w:lang w:val="ru-RU" w:eastAsia="zh-CN"/>
        </w:rPr>
      </w:pPr>
      <w:r w:rsidRPr="00781BA7">
        <w:rPr>
          <w:rFonts w:ascii="Times New Roman" w:hAnsi="Times New Roman" w:cs="Times New Roman"/>
          <w:lang w:val="ru-RU" w:eastAsia="zh-CN"/>
        </w:rPr>
        <w:t>Здесь содержимое подраздела (Уровень 3).</w:t>
      </w:r>
    </w:p>
    <w:p w14:paraId="4748FFF3" w14:textId="77777777" w:rsidR="00913261" w:rsidRPr="00781BA7" w:rsidRDefault="00913261" w:rsidP="00781BA7">
      <w:pPr>
        <w:pStyle w:val="a9"/>
        <w:ind w:firstLine="425"/>
        <w:jc w:val="both"/>
        <w:rPr>
          <w:rFonts w:ascii="Times New Roman" w:hAnsi="Times New Roman" w:cs="Times New Roman"/>
          <w:lang w:val="ru-RU" w:eastAsia="zh-CN"/>
        </w:rPr>
      </w:pPr>
    </w:p>
    <w:p w14:paraId="292F98DE" w14:textId="19B4C53E" w:rsidR="00913261" w:rsidRPr="00781BA7" w:rsidRDefault="005E51C6" w:rsidP="00781BA7">
      <w:pPr>
        <w:pStyle w:val="a9"/>
        <w:ind w:firstLine="425"/>
        <w:jc w:val="both"/>
        <w:rPr>
          <w:rFonts w:ascii="Times New Roman" w:hAnsi="Times New Roman" w:cs="Times New Roman"/>
          <w:b/>
          <w:bCs/>
          <w:lang w:val="ru-RU"/>
        </w:rPr>
      </w:pPr>
      <w:r w:rsidRPr="00781BA7">
        <w:rPr>
          <w:rFonts w:ascii="Times New Roman" w:hAnsi="Times New Roman" w:cs="Times New Roman"/>
          <w:b/>
          <w:bCs/>
          <w:i/>
          <w:iCs/>
          <w:lang w:val="ru-RU" w:eastAsia="zh-CN"/>
        </w:rPr>
        <w:t>2)</w:t>
      </w:r>
      <w:r w:rsidR="00325E01" w:rsidRPr="00781BA7">
        <w:rPr>
          <w:rFonts w:ascii="Times New Roman" w:hAnsi="Times New Roman" w:cs="Times New Roman"/>
          <w:b/>
          <w:bCs/>
          <w:i/>
          <w:iCs/>
          <w:lang w:val="ru-RU" w:eastAsia="zh-CN"/>
        </w:rPr>
        <w:t xml:space="preserve"> </w:t>
      </w:r>
      <w:r w:rsidR="00913261" w:rsidRPr="00781BA7">
        <w:rPr>
          <w:rFonts w:ascii="Times New Roman" w:hAnsi="Times New Roman" w:cs="Times New Roman"/>
          <w:b/>
          <w:bCs/>
          <w:lang w:val="ru-RU"/>
        </w:rPr>
        <w:t>Подраздел (Уровень 4)</w:t>
      </w:r>
    </w:p>
    <w:p w14:paraId="17AB0E53" w14:textId="77777777" w:rsidR="005E51C6" w:rsidRPr="00781BA7" w:rsidRDefault="005E51C6" w:rsidP="00781BA7">
      <w:pPr>
        <w:pStyle w:val="a9"/>
        <w:ind w:firstLine="425"/>
        <w:jc w:val="both"/>
        <w:rPr>
          <w:rFonts w:ascii="Times New Roman" w:hAnsi="Times New Roman" w:cs="Times New Roman"/>
          <w:lang w:val="ru-RU"/>
        </w:rPr>
      </w:pPr>
    </w:p>
    <w:p w14:paraId="5C86644C" w14:textId="185150EF" w:rsidR="005E51C6" w:rsidRPr="00781BA7" w:rsidRDefault="00913261" w:rsidP="00781BA7">
      <w:pPr>
        <w:pStyle w:val="a9"/>
        <w:ind w:firstLine="425"/>
        <w:jc w:val="both"/>
        <w:rPr>
          <w:rFonts w:ascii="Times New Roman" w:hAnsi="Times New Roman" w:cs="Times New Roman"/>
          <w:lang w:val="ru-RU"/>
        </w:rPr>
      </w:pPr>
      <w:r w:rsidRPr="00781BA7">
        <w:rPr>
          <w:rFonts w:ascii="Times New Roman" w:hAnsi="Times New Roman" w:cs="Times New Roman"/>
          <w:lang w:val="ru-RU"/>
        </w:rPr>
        <w:t>Здесь содержимое подраздела (Уровень 4).</w:t>
      </w:r>
    </w:p>
    <w:p w14:paraId="202A384E" w14:textId="77777777" w:rsidR="00913261" w:rsidRPr="00781BA7" w:rsidRDefault="00913261" w:rsidP="00781BA7">
      <w:pPr>
        <w:pStyle w:val="a9"/>
        <w:ind w:firstLine="425"/>
        <w:jc w:val="both"/>
        <w:rPr>
          <w:rFonts w:ascii="Times New Roman" w:hAnsi="Times New Roman" w:cs="Times New Roman"/>
          <w:lang w:val="ru-RU" w:eastAsia="zh-CN"/>
        </w:rPr>
      </w:pPr>
    </w:p>
    <w:p w14:paraId="007A94DE" w14:textId="77777777" w:rsidR="00913261" w:rsidRPr="00781BA7" w:rsidRDefault="00913261" w:rsidP="00781BA7">
      <w:pPr>
        <w:pStyle w:val="a9"/>
        <w:ind w:firstLine="425"/>
        <w:jc w:val="both"/>
        <w:rPr>
          <w:rFonts w:ascii="Times New Roman" w:hAnsi="Times New Roman" w:cs="Times New Roman"/>
          <w:b/>
          <w:bCs/>
          <w:i/>
          <w:iCs/>
          <w:lang w:val="ru-RU" w:eastAsia="zh-CN"/>
        </w:rPr>
      </w:pPr>
      <w:r w:rsidRPr="00781BA7">
        <w:rPr>
          <w:rFonts w:ascii="Times New Roman" w:hAnsi="Times New Roman" w:cs="Times New Roman"/>
          <w:b/>
          <w:bCs/>
          <w:i/>
          <w:iCs/>
          <w:lang w:val="ru-RU" w:eastAsia="zh-CN"/>
        </w:rPr>
        <w:t>B. Список литературы</w:t>
      </w:r>
    </w:p>
    <w:p w14:paraId="11EF569E" w14:textId="77777777" w:rsidR="00913261" w:rsidRPr="00781BA7" w:rsidRDefault="00913261" w:rsidP="00781BA7">
      <w:pPr>
        <w:pStyle w:val="a9"/>
        <w:ind w:firstLine="425"/>
        <w:jc w:val="both"/>
        <w:rPr>
          <w:rFonts w:ascii="Times New Roman" w:hAnsi="Times New Roman" w:cs="Times New Roman"/>
          <w:b/>
          <w:bCs/>
          <w:i/>
          <w:iCs/>
          <w:lang w:val="ru-RU" w:eastAsia="zh-CN"/>
        </w:rPr>
      </w:pPr>
    </w:p>
    <w:p w14:paraId="79ADC9C2" w14:textId="77777777" w:rsidR="00913261" w:rsidRPr="00781BA7" w:rsidRDefault="00913261"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 xml:space="preserve">Нумеруйте ссылки последовательно в квадратных скобках [1]. После скобок </w:t>
      </w:r>
      <w:r w:rsidRPr="00781BA7">
        <w:rPr>
          <w:rFonts w:ascii="Times New Roman" w:hAnsi="Times New Roman" w:cs="Times New Roman"/>
          <w:b/>
          <w:bCs/>
          <w:lang w:val="ru-RU" w:eastAsia="zh-CN"/>
        </w:rPr>
        <w:t>не ставится знак препинания</w:t>
      </w:r>
      <w:r w:rsidRPr="00781BA7">
        <w:rPr>
          <w:rFonts w:ascii="Times New Roman" w:hAnsi="Times New Roman" w:cs="Times New Roman"/>
          <w:lang w:val="ru-RU" w:eastAsia="zh-CN"/>
        </w:rPr>
        <w:t xml:space="preserve"> [2]. Используйте форму «Фамилия автора [3]» в начале предложения.</w:t>
      </w:r>
    </w:p>
    <w:p w14:paraId="1B2211C3" w14:textId="77777777" w:rsidR="00913261" w:rsidRPr="00781BA7" w:rsidRDefault="00913261"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 xml:space="preserve">В списке литературы указывайте </w:t>
      </w:r>
      <w:r w:rsidRPr="00781BA7">
        <w:rPr>
          <w:rFonts w:ascii="Times New Roman" w:hAnsi="Times New Roman" w:cs="Times New Roman"/>
          <w:b/>
          <w:bCs/>
          <w:lang w:val="ru-RU" w:eastAsia="zh-CN"/>
        </w:rPr>
        <w:t>всех авторов</w:t>
      </w:r>
      <w:r w:rsidRPr="00781BA7">
        <w:rPr>
          <w:rFonts w:ascii="Times New Roman" w:hAnsi="Times New Roman" w:cs="Times New Roman"/>
          <w:lang w:val="ru-RU" w:eastAsia="zh-CN"/>
        </w:rPr>
        <w:t xml:space="preserve">; если авторов больше трёх, используйте «et al.». Статьи, которые ещё не опубликованы, даже если поданы в журнал, следует указывать как «неопубликовано» [4]. Статьи, принятые к публикации, следует указывать как «в печати» [5]. В заголовках статей </w:t>
      </w:r>
      <w:r w:rsidRPr="00781BA7">
        <w:rPr>
          <w:rFonts w:ascii="Times New Roman" w:hAnsi="Times New Roman" w:cs="Times New Roman"/>
          <w:b/>
          <w:bCs/>
          <w:lang w:val="ru-RU" w:eastAsia="zh-CN"/>
        </w:rPr>
        <w:t>первое слово пишется с заглавной буквы</w:t>
      </w:r>
      <w:r w:rsidRPr="00781BA7">
        <w:rPr>
          <w:rFonts w:ascii="Times New Roman" w:hAnsi="Times New Roman" w:cs="Times New Roman"/>
          <w:lang w:val="ru-RU" w:eastAsia="zh-CN"/>
        </w:rPr>
        <w:t>, все остальные слова — кроме союзов, предлогов длиной менее семи букв и предлогов с существительными — пишутся со строчной буквы.</w:t>
      </w:r>
    </w:p>
    <w:p w14:paraId="051035A4" w14:textId="77777777" w:rsidR="00913261" w:rsidRPr="00781BA7" w:rsidRDefault="00913261"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 xml:space="preserve">Для статей, опубликованных в переводных журналах, указывайте </w:t>
      </w:r>
      <w:r w:rsidRPr="00781BA7">
        <w:rPr>
          <w:rFonts w:ascii="Times New Roman" w:hAnsi="Times New Roman" w:cs="Times New Roman"/>
          <w:b/>
          <w:bCs/>
          <w:lang w:val="ru-RU" w:eastAsia="zh-CN"/>
        </w:rPr>
        <w:t>английскую цитату</w:t>
      </w:r>
      <w:r w:rsidRPr="00781BA7">
        <w:rPr>
          <w:rFonts w:ascii="Times New Roman" w:hAnsi="Times New Roman" w:cs="Times New Roman"/>
          <w:lang w:val="ru-RU" w:eastAsia="zh-CN"/>
        </w:rPr>
        <w:t>.</w:t>
      </w:r>
      <w:r w:rsidRPr="00781BA7">
        <w:rPr>
          <w:rFonts w:ascii="Times New Roman" w:hAnsi="Times New Roman" w:cs="Times New Roman"/>
          <w:lang w:val="ru-RU" w:eastAsia="zh-CN"/>
        </w:rPr>
        <w:br/>
        <w:t xml:space="preserve">Для онлайн-источников обязательно укажите </w:t>
      </w:r>
      <w:r w:rsidRPr="00781BA7">
        <w:rPr>
          <w:rFonts w:ascii="Times New Roman" w:hAnsi="Times New Roman" w:cs="Times New Roman"/>
          <w:b/>
          <w:bCs/>
          <w:lang w:val="ru-RU" w:eastAsia="zh-CN"/>
        </w:rPr>
        <w:t>URL и дату обращения</w:t>
      </w:r>
      <w:r w:rsidRPr="00781BA7">
        <w:rPr>
          <w:rFonts w:ascii="Times New Roman" w:hAnsi="Times New Roman" w:cs="Times New Roman"/>
          <w:lang w:val="ru-RU" w:eastAsia="zh-CN"/>
        </w:rPr>
        <w:t>.</w:t>
      </w:r>
    </w:p>
    <w:p w14:paraId="6EA6B70C" w14:textId="220EAC22" w:rsidR="00913261" w:rsidRDefault="00913261" w:rsidP="00781BA7">
      <w:pPr>
        <w:pStyle w:val="a9"/>
        <w:ind w:firstLine="425"/>
        <w:jc w:val="both"/>
        <w:rPr>
          <w:rFonts w:ascii="Times New Roman" w:hAnsi="Times New Roman" w:cs="Times New Roman"/>
          <w:lang w:val="ru-RU" w:eastAsia="zh-CN"/>
        </w:rPr>
      </w:pPr>
    </w:p>
    <w:p w14:paraId="59E69936" w14:textId="77777777" w:rsidR="00913261" w:rsidRPr="00781BA7" w:rsidRDefault="00913261" w:rsidP="00781BA7">
      <w:pPr>
        <w:pStyle w:val="a9"/>
        <w:ind w:firstLine="425"/>
        <w:jc w:val="both"/>
        <w:rPr>
          <w:rFonts w:ascii="Times New Roman" w:hAnsi="Times New Roman" w:cs="Times New Roman"/>
          <w:b/>
          <w:bCs/>
          <w:i/>
          <w:iCs/>
          <w:lang w:val="ru-RU" w:eastAsia="zh-CN"/>
        </w:rPr>
      </w:pPr>
      <w:r w:rsidRPr="00781BA7">
        <w:rPr>
          <w:rFonts w:ascii="Times New Roman" w:hAnsi="Times New Roman" w:cs="Times New Roman"/>
          <w:b/>
          <w:bCs/>
          <w:i/>
          <w:iCs/>
          <w:lang w:val="ru-RU" w:eastAsia="zh-CN"/>
        </w:rPr>
        <w:t>C. Сноски</w:t>
      </w:r>
    </w:p>
    <w:p w14:paraId="52CDF4DB" w14:textId="77777777" w:rsidR="00913261" w:rsidRPr="00781BA7" w:rsidRDefault="00913261" w:rsidP="00781BA7">
      <w:pPr>
        <w:pStyle w:val="a9"/>
        <w:ind w:firstLine="425"/>
        <w:jc w:val="both"/>
        <w:rPr>
          <w:rFonts w:ascii="Times New Roman" w:hAnsi="Times New Roman" w:cs="Times New Roman"/>
          <w:b/>
          <w:bCs/>
          <w:i/>
          <w:iCs/>
          <w:lang w:val="ru-RU" w:eastAsia="zh-CN"/>
        </w:rPr>
      </w:pPr>
    </w:p>
    <w:p w14:paraId="7E909523" w14:textId="77777777" w:rsidR="00913261" w:rsidRPr="00781BA7" w:rsidRDefault="00913261"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 xml:space="preserve">Сноски нумеруются отдельно в виде </w:t>
      </w:r>
      <w:r w:rsidRPr="00781BA7">
        <w:rPr>
          <w:rFonts w:ascii="Times New Roman" w:hAnsi="Times New Roman" w:cs="Times New Roman"/>
          <w:b/>
          <w:bCs/>
          <w:lang w:val="ru-RU" w:eastAsia="zh-CN"/>
        </w:rPr>
        <w:t>надстрочных цифр</w:t>
      </w:r>
      <w:r w:rsidRPr="00781BA7">
        <w:rPr>
          <w:rFonts w:ascii="Times New Roman" w:hAnsi="Times New Roman" w:cs="Times New Roman"/>
          <w:lang w:val="ru-RU" w:eastAsia="zh-CN"/>
        </w:rPr>
        <w:t xml:space="preserve"> ¹, ², …. Сам текст сноски размещается </w:t>
      </w:r>
      <w:r w:rsidRPr="00781BA7">
        <w:rPr>
          <w:rFonts w:ascii="Times New Roman" w:hAnsi="Times New Roman" w:cs="Times New Roman"/>
          <w:b/>
          <w:bCs/>
          <w:lang w:val="ru-RU" w:eastAsia="zh-CN"/>
        </w:rPr>
        <w:t>внизу колонки</w:t>
      </w:r>
      <w:r w:rsidRPr="00781BA7">
        <w:rPr>
          <w:rFonts w:ascii="Times New Roman" w:hAnsi="Times New Roman" w:cs="Times New Roman"/>
          <w:lang w:val="ru-RU" w:eastAsia="zh-CN"/>
        </w:rPr>
        <w:t>, в которой она была указана, как показано в этой колонке. См. пример сноски на первой странице.</w:t>
      </w:r>
    </w:p>
    <w:p w14:paraId="04589159" w14:textId="77777777" w:rsidR="005E51C6" w:rsidRPr="00781BA7" w:rsidRDefault="005E51C6" w:rsidP="00781BA7">
      <w:pPr>
        <w:pStyle w:val="a9"/>
        <w:ind w:firstLine="425"/>
        <w:jc w:val="both"/>
        <w:rPr>
          <w:rFonts w:ascii="Times New Roman" w:hAnsi="Times New Roman" w:cs="Times New Roman"/>
          <w:lang w:val="ru-RU" w:eastAsia="zh-CN"/>
        </w:rPr>
      </w:pPr>
    </w:p>
    <w:p w14:paraId="1E649460" w14:textId="77777777" w:rsidR="005E51C6" w:rsidRPr="00781BA7" w:rsidRDefault="005E51C6" w:rsidP="00781BA7">
      <w:pPr>
        <w:pStyle w:val="a9"/>
        <w:ind w:firstLine="425"/>
        <w:jc w:val="both"/>
        <w:rPr>
          <w:rFonts w:ascii="Times New Roman" w:hAnsi="Times New Roman" w:cs="Times New Roman"/>
          <w:b/>
          <w:bCs/>
          <w:i/>
          <w:iCs/>
          <w:lang w:val="ru-RU" w:eastAsia="zh-CN"/>
        </w:rPr>
      </w:pPr>
      <w:r w:rsidRPr="00781BA7">
        <w:rPr>
          <w:rFonts w:ascii="Times New Roman" w:hAnsi="Times New Roman" w:cs="Times New Roman"/>
          <w:b/>
          <w:bCs/>
          <w:i/>
          <w:iCs/>
          <w:lang w:val="ru-RU" w:eastAsia="zh-CN"/>
        </w:rPr>
        <w:t>D. Аббревиатуры и акронимы</w:t>
      </w:r>
    </w:p>
    <w:p w14:paraId="4A8E4BE4" w14:textId="77777777" w:rsidR="005E51C6" w:rsidRPr="00781BA7" w:rsidRDefault="005E51C6" w:rsidP="00781BA7">
      <w:pPr>
        <w:pStyle w:val="a9"/>
        <w:ind w:firstLine="425"/>
        <w:jc w:val="both"/>
        <w:rPr>
          <w:rFonts w:ascii="Times New Roman" w:hAnsi="Times New Roman" w:cs="Times New Roman"/>
          <w:b/>
          <w:bCs/>
          <w:i/>
          <w:iCs/>
          <w:lang w:val="ru-RU" w:eastAsia="zh-CN"/>
        </w:rPr>
      </w:pPr>
    </w:p>
    <w:p w14:paraId="139CF182" w14:textId="77777777" w:rsidR="005E51C6" w:rsidRPr="00781BA7" w:rsidRDefault="005E51C6"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 xml:space="preserve">Определяйте аббревиатуры и акронимы </w:t>
      </w:r>
      <w:r w:rsidRPr="00781BA7">
        <w:rPr>
          <w:rFonts w:ascii="Times New Roman" w:hAnsi="Times New Roman" w:cs="Times New Roman"/>
          <w:b/>
          <w:bCs/>
          <w:lang w:val="ru-RU" w:eastAsia="zh-CN"/>
        </w:rPr>
        <w:t>при первом их упоминании в тексте</w:t>
      </w:r>
      <w:r w:rsidRPr="00781BA7">
        <w:rPr>
          <w:rFonts w:ascii="Times New Roman" w:hAnsi="Times New Roman" w:cs="Times New Roman"/>
          <w:lang w:val="ru-RU" w:eastAsia="zh-CN"/>
        </w:rPr>
        <w:t xml:space="preserve">, даже если они уже были определены в аннотации. Не используйте </w:t>
      </w:r>
      <w:r w:rsidRPr="00781BA7">
        <w:rPr>
          <w:rFonts w:ascii="Times New Roman" w:hAnsi="Times New Roman" w:cs="Times New Roman"/>
          <w:lang w:val="ru-RU" w:eastAsia="zh-CN"/>
        </w:rPr>
        <w:t xml:space="preserve">аббревиатуры в заголовке, если это </w:t>
      </w:r>
      <w:r w:rsidRPr="00781BA7">
        <w:rPr>
          <w:rFonts w:ascii="Times New Roman" w:hAnsi="Times New Roman" w:cs="Times New Roman"/>
          <w:b/>
          <w:bCs/>
          <w:lang w:val="ru-RU" w:eastAsia="zh-CN"/>
        </w:rPr>
        <w:t>необходимо только в крайнем случае</w:t>
      </w:r>
      <w:r w:rsidRPr="00781BA7">
        <w:rPr>
          <w:rFonts w:ascii="Times New Roman" w:hAnsi="Times New Roman" w:cs="Times New Roman"/>
          <w:lang w:val="ru-RU" w:eastAsia="zh-CN"/>
        </w:rPr>
        <w:t>.</w:t>
      </w:r>
    </w:p>
    <w:p w14:paraId="028BC18E" w14:textId="77777777" w:rsidR="005E51C6" w:rsidRPr="00781BA7" w:rsidRDefault="005E51C6" w:rsidP="00781BA7">
      <w:pPr>
        <w:pStyle w:val="a9"/>
        <w:ind w:firstLine="425"/>
        <w:jc w:val="both"/>
        <w:rPr>
          <w:rFonts w:ascii="Times New Roman" w:hAnsi="Times New Roman" w:cs="Times New Roman"/>
          <w:lang w:val="ru-RU" w:eastAsia="zh-CN"/>
        </w:rPr>
      </w:pPr>
    </w:p>
    <w:p w14:paraId="06E9B869" w14:textId="77777777" w:rsidR="005E51C6" w:rsidRPr="00781BA7" w:rsidRDefault="005E51C6" w:rsidP="00781BA7">
      <w:pPr>
        <w:pStyle w:val="a9"/>
        <w:ind w:firstLine="425"/>
        <w:jc w:val="both"/>
        <w:rPr>
          <w:rFonts w:ascii="Times New Roman" w:hAnsi="Times New Roman" w:cs="Times New Roman"/>
          <w:b/>
          <w:bCs/>
          <w:i/>
          <w:iCs/>
          <w:lang w:val="ru-RU" w:eastAsia="zh-CN"/>
        </w:rPr>
      </w:pPr>
      <w:r w:rsidRPr="00781BA7">
        <w:rPr>
          <w:rFonts w:ascii="Times New Roman" w:hAnsi="Times New Roman" w:cs="Times New Roman"/>
          <w:b/>
          <w:bCs/>
          <w:i/>
          <w:iCs/>
          <w:lang w:val="ru-RU" w:eastAsia="zh-CN"/>
        </w:rPr>
        <w:t>E. Уравнения</w:t>
      </w:r>
    </w:p>
    <w:p w14:paraId="2DB8B14C" w14:textId="77777777" w:rsidR="005E51C6" w:rsidRPr="00781BA7" w:rsidRDefault="005E51C6" w:rsidP="00781BA7">
      <w:pPr>
        <w:pStyle w:val="a9"/>
        <w:ind w:firstLine="425"/>
        <w:jc w:val="both"/>
        <w:rPr>
          <w:rFonts w:ascii="Times New Roman" w:hAnsi="Times New Roman" w:cs="Times New Roman"/>
          <w:b/>
          <w:bCs/>
          <w:i/>
          <w:iCs/>
          <w:lang w:val="ru-RU" w:eastAsia="zh-CN"/>
        </w:rPr>
      </w:pPr>
    </w:p>
    <w:p w14:paraId="4F543FC1" w14:textId="77777777" w:rsidR="005E51C6" w:rsidRPr="00781BA7" w:rsidRDefault="005E51C6"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 xml:space="preserve">Уравнения должны быть </w:t>
      </w:r>
      <w:r w:rsidRPr="00781BA7">
        <w:rPr>
          <w:rFonts w:ascii="Times New Roman" w:hAnsi="Times New Roman" w:cs="Times New Roman"/>
          <w:b/>
          <w:bCs/>
          <w:lang w:val="ru-RU" w:eastAsia="zh-CN"/>
        </w:rPr>
        <w:t>по центру колонки</w:t>
      </w:r>
      <w:r w:rsidRPr="00781BA7">
        <w:rPr>
          <w:rFonts w:ascii="Times New Roman" w:hAnsi="Times New Roman" w:cs="Times New Roman"/>
          <w:lang w:val="ru-RU" w:eastAsia="zh-CN"/>
        </w:rPr>
        <w:t xml:space="preserve">. Параграф, содержащий описание строки с уравнением, должен иметь </w:t>
      </w:r>
      <w:r w:rsidRPr="00781BA7">
        <w:rPr>
          <w:rFonts w:ascii="Times New Roman" w:hAnsi="Times New Roman" w:cs="Times New Roman"/>
          <w:b/>
          <w:bCs/>
          <w:lang w:val="ru-RU" w:eastAsia="zh-CN"/>
        </w:rPr>
        <w:t>отступ 6 пунктов до и 6 пунктов после</w:t>
      </w:r>
      <w:r w:rsidRPr="00781BA7">
        <w:rPr>
          <w:rFonts w:ascii="Times New Roman" w:hAnsi="Times New Roman" w:cs="Times New Roman"/>
          <w:lang w:val="ru-RU" w:eastAsia="zh-CN"/>
        </w:rPr>
        <w:t xml:space="preserve">. Уравнения следует нумеровать </w:t>
      </w:r>
      <w:r w:rsidRPr="00781BA7">
        <w:rPr>
          <w:rFonts w:ascii="Times New Roman" w:hAnsi="Times New Roman" w:cs="Times New Roman"/>
          <w:b/>
          <w:bCs/>
          <w:lang w:val="ru-RU" w:eastAsia="zh-CN"/>
        </w:rPr>
        <w:t>последовательно</w:t>
      </w:r>
      <w:r w:rsidRPr="00781BA7">
        <w:rPr>
          <w:rFonts w:ascii="Times New Roman" w:hAnsi="Times New Roman" w:cs="Times New Roman"/>
          <w:lang w:val="ru-RU" w:eastAsia="zh-CN"/>
        </w:rPr>
        <w:t xml:space="preserve">, номера уравнений в скобках </w:t>
      </w:r>
      <w:r w:rsidRPr="00781BA7">
        <w:rPr>
          <w:rFonts w:ascii="Times New Roman" w:hAnsi="Times New Roman" w:cs="Times New Roman"/>
          <w:b/>
          <w:bCs/>
          <w:lang w:val="ru-RU" w:eastAsia="zh-CN"/>
        </w:rPr>
        <w:t>выравниваются по правому краю</w:t>
      </w:r>
      <w:r w:rsidRPr="00781BA7">
        <w:rPr>
          <w:rFonts w:ascii="Times New Roman" w:hAnsi="Times New Roman" w:cs="Times New Roman"/>
          <w:lang w:val="ru-RU" w:eastAsia="zh-CN"/>
        </w:rPr>
        <w:t xml:space="preserve">, как в уравнении (1). </w:t>
      </w:r>
      <w:r w:rsidRPr="00781BA7">
        <w:rPr>
          <w:rFonts w:ascii="Times New Roman" w:hAnsi="Times New Roman" w:cs="Times New Roman"/>
          <w:b/>
          <w:bCs/>
          <w:lang w:val="ru-RU" w:eastAsia="zh-CN"/>
        </w:rPr>
        <w:t>Курсивом</w:t>
      </w:r>
      <w:r w:rsidRPr="00781BA7">
        <w:rPr>
          <w:rFonts w:ascii="Times New Roman" w:hAnsi="Times New Roman" w:cs="Times New Roman"/>
          <w:lang w:val="ru-RU" w:eastAsia="zh-CN"/>
        </w:rPr>
        <w:t xml:space="preserve"> выделяйте римские символы для величин и переменных, но не греческие символы. Пунктуация (запятые или точки) ставится, если уравнение является частью предложения, например:</w:t>
      </w:r>
    </w:p>
    <w:p w14:paraId="00D04D49" w14:textId="77777777" w:rsidR="005E51C6" w:rsidRPr="00781BA7" w:rsidRDefault="005E51C6" w:rsidP="00781BA7">
      <w:pPr>
        <w:pStyle w:val="a9"/>
        <w:ind w:firstLine="425"/>
        <w:rPr>
          <w:rFonts w:ascii="Times New Roman" w:hAnsi="Times New Roman" w:cs="Times New Roman"/>
          <w:lang w:val="ru-RU" w:eastAsia="zh-CN"/>
        </w:rPr>
      </w:pPr>
    </w:p>
    <w:p w14:paraId="0B07B2C2" w14:textId="356EADBB" w:rsidR="005E51C6" w:rsidRPr="00781BA7" w:rsidRDefault="005E51C6" w:rsidP="00781BA7">
      <w:pPr>
        <w:pStyle w:val="a9"/>
        <w:ind w:firstLine="425"/>
        <w:jc w:val="right"/>
        <w:rPr>
          <w:rFonts w:ascii="Times New Roman" w:hAnsi="Times New Roman" w:cs="Times New Roman"/>
          <w:lang w:val="kk-KZ"/>
        </w:rPr>
      </w:pPr>
      <w:r w:rsidRPr="00781BA7">
        <w:rPr>
          <w:rFonts w:ascii="Times New Roman" w:hAnsi="Times New Roman" w:cs="Times New Roman"/>
          <w:position w:val="-6"/>
        </w:rPr>
        <w:object w:dxaOrig="880" w:dyaOrig="279" w14:anchorId="512DB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14pt" o:ole="">
            <v:imagedata r:id="rId28" o:title=""/>
          </v:shape>
          <o:OLEObject Type="Embed" ProgID="Equation.DSMT4" ShapeID="_x0000_i1025" DrawAspect="Content" ObjectID="_1832931103" r:id="rId29"/>
        </w:object>
      </w:r>
      <w:r w:rsidRPr="00781BA7">
        <w:rPr>
          <w:rFonts w:ascii="Times New Roman" w:hAnsi="Times New Roman" w:cs="Times New Roman"/>
          <w:lang w:val="ru-RU"/>
        </w:rPr>
        <w:tab/>
      </w:r>
      <w:r w:rsidRPr="00781BA7">
        <w:rPr>
          <w:rFonts w:ascii="Times New Roman" w:hAnsi="Times New Roman" w:cs="Times New Roman"/>
          <w:lang w:val="ru-RU"/>
        </w:rPr>
        <w:tab/>
      </w:r>
      <w:r w:rsidRPr="00781BA7">
        <w:rPr>
          <w:rFonts w:ascii="Times New Roman" w:hAnsi="Times New Roman" w:cs="Times New Roman"/>
          <w:lang w:val="ru-RU"/>
        </w:rPr>
        <w:tab/>
        <w:t>(1)</w:t>
      </w:r>
    </w:p>
    <w:p w14:paraId="6DE5B913" w14:textId="77777777" w:rsidR="005E51C6" w:rsidRPr="00781BA7" w:rsidRDefault="005E51C6" w:rsidP="00781BA7">
      <w:pPr>
        <w:pStyle w:val="a9"/>
        <w:ind w:firstLine="425"/>
        <w:rPr>
          <w:rFonts w:ascii="Times New Roman" w:hAnsi="Times New Roman" w:cs="Times New Roman"/>
          <w:lang w:val="kk-KZ"/>
        </w:rPr>
      </w:pPr>
    </w:p>
    <w:p w14:paraId="4AA58AA7" w14:textId="522D28A2" w:rsidR="005E51C6" w:rsidRPr="00781BA7" w:rsidRDefault="005E51C6"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Символы в вашем уравнении должны быть определены до появления уравнения или сразу после него.</w:t>
      </w:r>
    </w:p>
    <w:p w14:paraId="4DDE6212" w14:textId="37519611" w:rsidR="00913261" w:rsidRPr="00781BA7" w:rsidRDefault="005E51C6" w:rsidP="00781BA7">
      <w:pPr>
        <w:pStyle w:val="a9"/>
        <w:ind w:firstLine="425"/>
        <w:jc w:val="both"/>
        <w:rPr>
          <w:rFonts w:ascii="Times New Roman" w:hAnsi="Times New Roman" w:cs="Times New Roman"/>
          <w:b/>
          <w:bCs/>
          <w:lang w:val="kk-KZ" w:eastAsia="zh-CN"/>
        </w:rPr>
      </w:pPr>
      <w:r w:rsidRPr="00781BA7">
        <w:rPr>
          <w:rFonts w:ascii="Times New Roman" w:hAnsi="Times New Roman" w:cs="Times New Roman"/>
          <w:b/>
          <w:bCs/>
          <w:lang w:eastAsia="zh-CN"/>
        </w:rPr>
        <w:t>F</w:t>
      </w:r>
      <w:r w:rsidRPr="00781BA7">
        <w:rPr>
          <w:rFonts w:ascii="Times New Roman" w:hAnsi="Times New Roman" w:cs="Times New Roman"/>
          <w:b/>
          <w:bCs/>
          <w:lang w:val="ru-RU" w:eastAsia="zh-CN"/>
        </w:rPr>
        <w:t>. Другие рекомендации</w:t>
      </w:r>
    </w:p>
    <w:p w14:paraId="4944C119" w14:textId="0464DB98" w:rsidR="005E51C6" w:rsidRPr="00781BA7" w:rsidRDefault="005E51C6"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 xml:space="preserve">Используйте единицы </w:t>
      </w:r>
      <w:r w:rsidRPr="00781BA7">
        <w:rPr>
          <w:rFonts w:ascii="Times New Roman" w:hAnsi="Times New Roman" w:cs="Times New Roman"/>
          <w:lang w:eastAsia="zh-CN"/>
        </w:rPr>
        <w:t>SI</w:t>
      </w:r>
      <w:r w:rsidRPr="00781BA7">
        <w:rPr>
          <w:rFonts w:ascii="Times New Roman" w:hAnsi="Times New Roman" w:cs="Times New Roman"/>
          <w:lang w:val="ru-RU" w:eastAsia="zh-CN"/>
        </w:rPr>
        <w:t xml:space="preserve"> (</w:t>
      </w:r>
      <w:r w:rsidRPr="00781BA7">
        <w:rPr>
          <w:rFonts w:ascii="Times New Roman" w:hAnsi="Times New Roman" w:cs="Times New Roman"/>
          <w:lang w:eastAsia="zh-CN"/>
        </w:rPr>
        <w:t>MKS</w:t>
      </w:r>
      <w:r w:rsidRPr="00781BA7">
        <w:rPr>
          <w:rFonts w:ascii="Times New Roman" w:hAnsi="Times New Roman" w:cs="Times New Roman"/>
          <w:lang w:val="ru-RU" w:eastAsia="zh-CN"/>
        </w:rPr>
        <w:t xml:space="preserve">) или </w:t>
      </w:r>
      <w:r w:rsidRPr="00781BA7">
        <w:rPr>
          <w:rFonts w:ascii="Times New Roman" w:hAnsi="Times New Roman" w:cs="Times New Roman"/>
          <w:lang w:eastAsia="zh-CN"/>
        </w:rPr>
        <w:t>CGS</w:t>
      </w:r>
      <w:r w:rsidRPr="00781BA7">
        <w:rPr>
          <w:rFonts w:ascii="Times New Roman" w:hAnsi="Times New Roman" w:cs="Times New Roman"/>
          <w:lang w:val="ru-RU" w:eastAsia="zh-CN"/>
        </w:rPr>
        <w:t xml:space="preserve"> в качестве основных. (Предпочтительны единицы </w:t>
      </w:r>
      <w:r w:rsidRPr="00781BA7">
        <w:rPr>
          <w:rFonts w:ascii="Times New Roman" w:hAnsi="Times New Roman" w:cs="Times New Roman"/>
          <w:lang w:eastAsia="zh-CN"/>
        </w:rPr>
        <w:t>SI</w:t>
      </w:r>
      <w:r w:rsidRPr="00781BA7">
        <w:rPr>
          <w:rFonts w:ascii="Times New Roman" w:hAnsi="Times New Roman" w:cs="Times New Roman"/>
          <w:lang w:val="ru-RU" w:eastAsia="zh-CN"/>
        </w:rPr>
        <w:t>.) Если ваш родной язык не английский, рекомендуется попросить коллегу, владеющего английским, вычитать вашу статью.</w:t>
      </w:r>
    </w:p>
    <w:p w14:paraId="5C19A9F6" w14:textId="50AEF046" w:rsidR="005E51C6" w:rsidRPr="00781BA7" w:rsidRDefault="005E51C6" w:rsidP="00781BA7">
      <w:pPr>
        <w:pStyle w:val="a9"/>
        <w:ind w:firstLine="425"/>
        <w:jc w:val="both"/>
        <w:rPr>
          <w:rFonts w:ascii="Times New Roman" w:hAnsi="Times New Roman" w:cs="Times New Roman"/>
          <w:lang w:val="ru-RU" w:eastAsia="zh-CN"/>
        </w:rPr>
      </w:pPr>
    </w:p>
    <w:p w14:paraId="5F9A1875" w14:textId="77777777" w:rsidR="005E51C6" w:rsidRPr="00781BA7" w:rsidRDefault="005E51C6" w:rsidP="00781BA7">
      <w:pPr>
        <w:pStyle w:val="a9"/>
        <w:ind w:firstLine="425"/>
        <w:jc w:val="center"/>
        <w:rPr>
          <w:rFonts w:ascii="Times New Roman" w:hAnsi="Times New Roman" w:cs="Times New Roman"/>
          <w:b/>
          <w:bCs/>
          <w:lang w:val="ru-RU" w:eastAsia="zh-CN"/>
        </w:rPr>
      </w:pPr>
      <w:r w:rsidRPr="00781BA7">
        <w:rPr>
          <w:rFonts w:ascii="Times New Roman" w:hAnsi="Times New Roman" w:cs="Times New Roman"/>
          <w:b/>
          <w:bCs/>
          <w:lang w:val="ru-RU" w:eastAsia="zh-CN"/>
        </w:rPr>
        <w:t>V. ЗАКЛЮЧЕНИЕ</w:t>
      </w:r>
    </w:p>
    <w:p w14:paraId="35A93565" w14:textId="77777777" w:rsidR="005E51C6" w:rsidRPr="00781BA7" w:rsidRDefault="005E51C6"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Раздел «Заключение» является ключевым элементом статьи. Он должен дополнять аннотацию и обычно используется экспертами для оценки инженерного содержания работы. Заключение — это не просто сводка основных тем или повторная формулировка исследовательской задачи, а синтез ключевых моментов и, при необходимости, рекомендации новых направлений для будущих исследований.</w:t>
      </w:r>
    </w:p>
    <w:p w14:paraId="48E35477" w14:textId="77777777" w:rsidR="00987C8A" w:rsidRPr="00781BA7" w:rsidRDefault="00987C8A" w:rsidP="00781BA7">
      <w:pPr>
        <w:pStyle w:val="a9"/>
        <w:ind w:firstLine="425"/>
        <w:jc w:val="both"/>
        <w:rPr>
          <w:rFonts w:ascii="Times New Roman" w:hAnsi="Times New Roman" w:cs="Times New Roman"/>
          <w:lang w:val="ru-RU" w:eastAsia="zh-CN"/>
        </w:rPr>
      </w:pPr>
    </w:p>
    <w:p w14:paraId="377224F4" w14:textId="11FD9900" w:rsidR="005E51C6" w:rsidRPr="00781BA7" w:rsidRDefault="005E51C6" w:rsidP="00781BA7">
      <w:pPr>
        <w:pStyle w:val="a9"/>
        <w:ind w:firstLine="425"/>
        <w:jc w:val="center"/>
        <w:rPr>
          <w:rFonts w:ascii="Times New Roman" w:hAnsi="Times New Roman" w:cs="Times New Roman"/>
          <w:lang w:val="ru-RU" w:eastAsia="zh-CN"/>
        </w:rPr>
      </w:pPr>
      <w:r w:rsidRPr="00781BA7">
        <w:rPr>
          <w:rFonts w:ascii="Times New Roman" w:hAnsi="Times New Roman" w:cs="Times New Roman"/>
          <w:lang w:val="ru-RU" w:eastAsia="zh-CN"/>
        </w:rPr>
        <w:t>ПРИЛОЖЕНИЕ</w:t>
      </w:r>
    </w:p>
    <w:p w14:paraId="31008680" w14:textId="77777777" w:rsidR="005E51C6" w:rsidRPr="00781BA7" w:rsidRDefault="005E51C6"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При необходимости приложения нумеруются буквами: A, B, C… В приложениях рисунки, таблицы и т. д. должны иметь обозначения, начинающиеся с буквы «A», например, Рис. A1, Таблица A1 и т. д.</w:t>
      </w:r>
    </w:p>
    <w:p w14:paraId="3DD2B52B" w14:textId="77777777" w:rsidR="00987C8A" w:rsidRPr="00781BA7" w:rsidRDefault="00987C8A" w:rsidP="00781BA7">
      <w:pPr>
        <w:pStyle w:val="a9"/>
        <w:ind w:firstLine="425"/>
        <w:jc w:val="both"/>
        <w:rPr>
          <w:rFonts w:ascii="Times New Roman" w:hAnsi="Times New Roman" w:cs="Times New Roman"/>
          <w:lang w:val="ru-RU" w:eastAsia="zh-CN"/>
        </w:rPr>
      </w:pPr>
    </w:p>
    <w:p w14:paraId="7C349884" w14:textId="542C2D4D" w:rsidR="005E51C6" w:rsidRPr="00781BA7" w:rsidRDefault="005E51C6" w:rsidP="00781BA7">
      <w:pPr>
        <w:pStyle w:val="a9"/>
        <w:ind w:firstLine="425"/>
        <w:jc w:val="center"/>
        <w:rPr>
          <w:rFonts w:ascii="Times New Roman" w:hAnsi="Times New Roman" w:cs="Times New Roman"/>
          <w:lang w:val="ru-RU" w:eastAsia="zh-CN"/>
        </w:rPr>
      </w:pPr>
      <w:r w:rsidRPr="00781BA7">
        <w:rPr>
          <w:rFonts w:ascii="Times New Roman" w:hAnsi="Times New Roman" w:cs="Times New Roman"/>
          <w:lang w:val="ru-RU" w:eastAsia="zh-CN"/>
        </w:rPr>
        <w:t>КОНФЛИКТ ИНТЕРЕСОВ</w:t>
      </w:r>
    </w:p>
    <w:p w14:paraId="1755249A" w14:textId="33C9DA40" w:rsidR="009D6984" w:rsidRPr="00781BA7" w:rsidRDefault="005E51C6"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 xml:space="preserve">Укажите, существовал ли конфликт интересов при выполнении работы. Если да, опишите любые личные, профессиональные или финансовые отношения, которые могут быть расценены как конфликт интересов. Если конфликта интересов нет, </w:t>
      </w:r>
      <w:r w:rsidRPr="00781BA7">
        <w:rPr>
          <w:rFonts w:ascii="Times New Roman" w:hAnsi="Times New Roman" w:cs="Times New Roman"/>
          <w:lang w:val="ru-RU" w:eastAsia="zh-CN"/>
        </w:rPr>
        <w:lastRenderedPageBreak/>
        <w:t>добавьте:</w:t>
      </w:r>
      <w:r w:rsidRPr="00781BA7">
        <w:rPr>
          <w:rFonts w:ascii="Times New Roman" w:hAnsi="Times New Roman" w:cs="Times New Roman"/>
          <w:lang w:val="ru-RU" w:eastAsia="zh-CN"/>
        </w:rPr>
        <w:br/>
      </w:r>
      <w:r w:rsidRPr="00781BA7">
        <w:rPr>
          <w:rFonts w:ascii="Times New Roman" w:hAnsi="Times New Roman" w:cs="Times New Roman"/>
          <w:b/>
          <w:bCs/>
          <w:lang w:val="ru-RU" w:eastAsia="zh-CN"/>
        </w:rPr>
        <w:t>«Авторы заявляют об отсутствии конфликта интересов».</w:t>
      </w:r>
    </w:p>
    <w:p w14:paraId="124651B4" w14:textId="06376CCA" w:rsidR="005E51C6" w:rsidRPr="00781BA7" w:rsidRDefault="005E51C6"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ВКЛАД АВТОРОВ</w:t>
      </w:r>
    </w:p>
    <w:p w14:paraId="2EB9129A" w14:textId="4854044C" w:rsidR="005E51C6" w:rsidRPr="00781BA7" w:rsidRDefault="005E51C6"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Укажите вклад каждого автора в работу, можно несколькими предложениями, кратко описав задачи каждого автора. Например:</w:t>
      </w:r>
    </w:p>
    <w:p w14:paraId="0D0B57DE" w14:textId="77777777" w:rsidR="005E51C6" w:rsidRPr="00781BA7" w:rsidRDefault="005E51C6" w:rsidP="00781BA7">
      <w:pPr>
        <w:pStyle w:val="a9"/>
        <w:numPr>
          <w:ilvl w:val="0"/>
          <w:numId w:val="17"/>
        </w:numPr>
        <w:ind w:left="0" w:firstLine="425"/>
        <w:jc w:val="both"/>
        <w:rPr>
          <w:rFonts w:ascii="Times New Roman" w:hAnsi="Times New Roman" w:cs="Times New Roman"/>
          <w:lang w:val="ru-RU" w:eastAsia="zh-CN"/>
        </w:rPr>
      </w:pPr>
      <w:r w:rsidRPr="00781BA7">
        <w:rPr>
          <w:rFonts w:ascii="Times New Roman" w:hAnsi="Times New Roman" w:cs="Times New Roman"/>
          <w:lang w:val="ru-RU" w:eastAsia="zh-CN"/>
        </w:rPr>
        <w:t>AB провел исследование;</w:t>
      </w:r>
    </w:p>
    <w:p w14:paraId="0736A2CA" w14:textId="77777777" w:rsidR="005E51C6" w:rsidRPr="00781BA7" w:rsidRDefault="005E51C6" w:rsidP="00781BA7">
      <w:pPr>
        <w:pStyle w:val="a9"/>
        <w:numPr>
          <w:ilvl w:val="0"/>
          <w:numId w:val="17"/>
        </w:numPr>
        <w:ind w:left="0" w:firstLine="425"/>
        <w:jc w:val="both"/>
        <w:rPr>
          <w:rFonts w:ascii="Times New Roman" w:hAnsi="Times New Roman" w:cs="Times New Roman"/>
          <w:lang w:val="ru-RU" w:eastAsia="zh-CN"/>
        </w:rPr>
      </w:pPr>
      <w:r w:rsidRPr="00781BA7">
        <w:rPr>
          <w:rFonts w:ascii="Times New Roman" w:hAnsi="Times New Roman" w:cs="Times New Roman"/>
          <w:lang w:val="ru-RU" w:eastAsia="zh-CN"/>
        </w:rPr>
        <w:t>CD проанализировал данные;</w:t>
      </w:r>
    </w:p>
    <w:p w14:paraId="41425506" w14:textId="05265F74" w:rsidR="00987C8A" w:rsidRPr="00781BA7" w:rsidRDefault="005E51C6" w:rsidP="00781BA7">
      <w:pPr>
        <w:pStyle w:val="a9"/>
        <w:numPr>
          <w:ilvl w:val="0"/>
          <w:numId w:val="17"/>
        </w:numPr>
        <w:ind w:left="0" w:firstLine="425"/>
        <w:jc w:val="both"/>
        <w:rPr>
          <w:rFonts w:ascii="Times New Roman" w:hAnsi="Times New Roman" w:cs="Times New Roman"/>
          <w:lang w:val="ru-RU" w:eastAsia="zh-CN"/>
        </w:rPr>
      </w:pPr>
      <w:r w:rsidRPr="00781BA7">
        <w:rPr>
          <w:rFonts w:ascii="Times New Roman" w:hAnsi="Times New Roman" w:cs="Times New Roman"/>
          <w:lang w:val="ru-RU" w:eastAsia="zh-CN"/>
        </w:rPr>
        <w:t>AB написал статью; …</w:t>
      </w:r>
      <w:r w:rsidRPr="00781BA7">
        <w:rPr>
          <w:rFonts w:ascii="Times New Roman" w:hAnsi="Times New Roman" w:cs="Times New Roman"/>
          <w:lang w:val="ru-RU" w:eastAsia="zh-CN"/>
        </w:rPr>
        <w:br/>
        <w:t>Все авторы одобрили финальную версию работы.</w:t>
      </w:r>
    </w:p>
    <w:p w14:paraId="0B5CD1A0" w14:textId="241E6D05" w:rsidR="00F77084" w:rsidRDefault="00F77084" w:rsidP="00781BA7">
      <w:pPr>
        <w:pStyle w:val="a9"/>
        <w:ind w:firstLine="425"/>
        <w:jc w:val="both"/>
        <w:rPr>
          <w:rFonts w:ascii="Times New Roman" w:hAnsi="Times New Roman" w:cs="Times New Roman"/>
          <w:i/>
          <w:iCs/>
          <w:lang w:val="ru-RU" w:eastAsia="zh-CN"/>
        </w:rPr>
      </w:pPr>
      <w:r w:rsidRPr="00781BA7">
        <w:rPr>
          <w:rFonts w:ascii="Times New Roman" w:hAnsi="Times New Roman" w:cs="Times New Roman"/>
          <w:b/>
          <w:bCs/>
          <w:i/>
          <w:iCs/>
          <w:lang w:val="ru-RU" w:eastAsia="zh-CN"/>
        </w:rPr>
        <w:t>Авторский вклад (таксономия CRediT)</w:t>
      </w:r>
      <w:r w:rsidRPr="00781BA7">
        <w:rPr>
          <w:rFonts w:ascii="Times New Roman" w:hAnsi="Times New Roman" w:cs="Times New Roman"/>
          <w:i/>
          <w:iCs/>
          <w:lang w:val="ru-RU" w:eastAsia="zh-CN"/>
        </w:rPr>
        <w:t>:</w:t>
      </w:r>
      <w:r w:rsidR="000F6A58" w:rsidRPr="00781BA7">
        <w:rPr>
          <w:rFonts w:ascii="Times New Roman" w:hAnsi="Times New Roman" w:cs="Times New Roman"/>
          <w:i/>
          <w:iCs/>
          <w:lang w:val="ru-RU" w:eastAsia="zh-CN"/>
        </w:rPr>
        <w:t xml:space="preserve"> </w:t>
      </w:r>
      <w:r w:rsidR="005F1EA8" w:rsidRPr="00781BA7">
        <w:rPr>
          <w:rFonts w:ascii="Times New Roman" w:hAnsi="Times New Roman" w:cs="Times New Roman"/>
          <w:i/>
          <w:iCs/>
          <w:lang w:val="ru-RU" w:eastAsia="zh-CN"/>
        </w:rPr>
        <w:t>Автор 1: концептуализация (ведущий), методология, написание — первый вариант. Автор 2: формальный анализ, курирование данных, визуализация. Автор 3: исследование, ресурсы, написание — рецензирование и редактирование. Автор 4: научное руководство, администрирование проекта, привлечение финансирования.</w:t>
      </w:r>
    </w:p>
    <w:p w14:paraId="3E492B76" w14:textId="77777777" w:rsidR="00781BA7" w:rsidRPr="00781BA7" w:rsidRDefault="00781BA7" w:rsidP="00781BA7">
      <w:pPr>
        <w:pStyle w:val="a9"/>
        <w:ind w:firstLine="425"/>
        <w:jc w:val="both"/>
        <w:rPr>
          <w:rFonts w:ascii="Times New Roman" w:hAnsi="Times New Roman" w:cs="Times New Roman"/>
          <w:b/>
          <w:bCs/>
          <w:i/>
          <w:iCs/>
          <w:lang w:val="ru-RU" w:eastAsia="zh-CN"/>
        </w:rPr>
      </w:pPr>
    </w:p>
    <w:p w14:paraId="36A92426" w14:textId="3DD576FB" w:rsidR="005E51C6" w:rsidRPr="00781BA7" w:rsidRDefault="005E51C6"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ФИНАНСИРОВАНИЕ</w:t>
      </w:r>
    </w:p>
    <w:p w14:paraId="11DC959B" w14:textId="77777777" w:rsidR="005E51C6" w:rsidRPr="00781BA7" w:rsidRDefault="005E51C6" w:rsidP="00781BA7">
      <w:pPr>
        <w:pStyle w:val="a9"/>
        <w:ind w:firstLine="425"/>
        <w:rPr>
          <w:rFonts w:ascii="Times New Roman" w:hAnsi="Times New Roman" w:cs="Times New Roman"/>
          <w:lang w:val="ru-RU" w:eastAsia="zh-CN"/>
        </w:rPr>
      </w:pPr>
      <w:r w:rsidRPr="00781BA7">
        <w:rPr>
          <w:rFonts w:ascii="Times New Roman" w:hAnsi="Times New Roman" w:cs="Times New Roman"/>
          <w:lang w:val="ru-RU" w:eastAsia="zh-CN"/>
        </w:rPr>
        <w:t>Укажите информацию о финансировании, например:</w:t>
      </w:r>
      <w:r w:rsidRPr="00781BA7">
        <w:rPr>
          <w:rFonts w:ascii="Times New Roman" w:hAnsi="Times New Roman" w:cs="Times New Roman"/>
          <w:lang w:val="ru-RU" w:eastAsia="zh-CN"/>
        </w:rPr>
        <w:br/>
      </w:r>
      <w:r w:rsidRPr="00781BA7">
        <w:rPr>
          <w:rFonts w:ascii="Times New Roman" w:hAnsi="Times New Roman" w:cs="Times New Roman"/>
          <w:b/>
          <w:bCs/>
          <w:lang w:val="ru-RU" w:eastAsia="zh-CN"/>
        </w:rPr>
        <w:t>«Это исследование финансировалось [название фонда], грант № XX»</w:t>
      </w:r>
      <w:r w:rsidRPr="00781BA7">
        <w:rPr>
          <w:rFonts w:ascii="Times New Roman" w:hAnsi="Times New Roman" w:cs="Times New Roman"/>
          <w:lang w:val="ru-RU" w:eastAsia="zh-CN"/>
        </w:rPr>
        <w:t>.</w:t>
      </w:r>
      <w:r w:rsidRPr="00781BA7">
        <w:rPr>
          <w:rFonts w:ascii="Times New Roman" w:hAnsi="Times New Roman" w:cs="Times New Roman"/>
          <w:lang w:val="ru-RU" w:eastAsia="zh-CN"/>
        </w:rPr>
        <w:br/>
        <w:t>Если финансирования не было, этот раздел можно удалить.</w:t>
      </w:r>
    </w:p>
    <w:p w14:paraId="343C3A2C" w14:textId="77777777" w:rsidR="00987C8A" w:rsidRPr="00781BA7" w:rsidRDefault="00987C8A"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БЛАГОДАРНОСТИ</w:t>
      </w:r>
    </w:p>
    <w:p w14:paraId="5DBF843C" w14:textId="5CE68590" w:rsidR="009D6984" w:rsidRPr="00781BA7" w:rsidRDefault="00987C8A" w:rsidP="00781BA7">
      <w:pPr>
        <w:pStyle w:val="a9"/>
        <w:ind w:firstLine="425"/>
        <w:jc w:val="both"/>
        <w:rPr>
          <w:rFonts w:ascii="Times New Roman" w:hAnsi="Times New Roman" w:cs="Times New Roman"/>
          <w:lang w:val="ru-RU" w:eastAsia="zh-CN"/>
        </w:rPr>
      </w:pPr>
      <w:r w:rsidRPr="00781BA7">
        <w:rPr>
          <w:rFonts w:ascii="Times New Roman" w:hAnsi="Times New Roman" w:cs="Times New Roman"/>
          <w:lang w:val="ru-RU" w:eastAsia="zh-CN"/>
        </w:rPr>
        <w:t>Авторы выражают благодарность A, B, C.</w:t>
      </w:r>
    </w:p>
    <w:p w14:paraId="7F3D7351" w14:textId="5F4AB73C" w:rsidR="00DB276B" w:rsidRPr="00781BA7" w:rsidRDefault="00DB276B" w:rsidP="00781BA7">
      <w:pPr>
        <w:widowControl w:val="0"/>
        <w:autoSpaceDE w:val="0"/>
        <w:autoSpaceDN w:val="0"/>
        <w:spacing w:after="0" w:line="240" w:lineRule="auto"/>
        <w:ind w:firstLine="425"/>
        <w:jc w:val="both"/>
        <w:rPr>
          <w:rFonts w:eastAsia="PMingLiU" w:cs="Times New Roman"/>
          <w:sz w:val="22"/>
          <w:lang w:val="ru-RU"/>
        </w:rPr>
      </w:pPr>
      <w:r w:rsidRPr="00781BA7">
        <w:rPr>
          <w:rFonts w:eastAsia="PMingLiU" w:cs="Times New Roman"/>
          <w:b/>
          <w:bCs/>
          <w:sz w:val="22"/>
          <w:lang w:val="ru-RU"/>
        </w:rPr>
        <w:t>Авторское право © 2026 принадлежит автору(ам).</w:t>
      </w:r>
      <w:r w:rsidRPr="00781BA7">
        <w:rPr>
          <w:rFonts w:eastAsia="PMingLiU" w:cs="Times New Roman"/>
          <w:sz w:val="22"/>
          <w:lang w:val="ru-RU"/>
        </w:rPr>
        <w:br/>
        <w:t xml:space="preserve">Данная статья распространяется на условиях открытого доступа в соответствии с лицензией </w:t>
      </w:r>
      <w:hyperlink r:id="rId30" w:history="1">
        <w:r w:rsidRPr="006153EF">
          <w:rPr>
            <w:rFonts w:eastAsia="PMingLiU" w:cs="Times New Roman"/>
            <w:color w:val="0000FF"/>
            <w:sz w:val="22"/>
            <w:u w:val="single"/>
          </w:rPr>
          <w:t>Creative</w:t>
        </w:r>
        <w:r w:rsidRPr="006153EF">
          <w:rPr>
            <w:rFonts w:eastAsia="PMingLiU" w:cs="Times New Roman"/>
            <w:color w:val="0000FF"/>
            <w:sz w:val="22"/>
            <w:u w:val="single"/>
            <w:lang w:val="ru-RU"/>
          </w:rPr>
          <w:t xml:space="preserve"> </w:t>
        </w:r>
        <w:r w:rsidRPr="006153EF">
          <w:rPr>
            <w:rFonts w:eastAsia="PMingLiU" w:cs="Times New Roman"/>
            <w:color w:val="0000FF"/>
            <w:sz w:val="22"/>
            <w:u w:val="single"/>
          </w:rPr>
          <w:t>Commons</w:t>
        </w:r>
        <w:r w:rsidRPr="006153EF">
          <w:rPr>
            <w:rFonts w:eastAsia="PMingLiU" w:cs="Times New Roman"/>
            <w:color w:val="0000FF"/>
            <w:sz w:val="22"/>
            <w:u w:val="single"/>
            <w:lang w:val="ru-RU"/>
          </w:rPr>
          <w:t xml:space="preserve"> </w:t>
        </w:r>
        <w:r w:rsidRPr="006153EF">
          <w:rPr>
            <w:rFonts w:eastAsia="PMingLiU" w:cs="Times New Roman"/>
            <w:color w:val="0000FF"/>
            <w:sz w:val="22"/>
            <w:u w:val="single"/>
          </w:rPr>
          <w:t>Attribution</w:t>
        </w:r>
        <w:r w:rsidRPr="006153EF">
          <w:rPr>
            <w:rFonts w:eastAsia="PMingLiU" w:cs="Times New Roman"/>
            <w:color w:val="0000FF"/>
            <w:sz w:val="22"/>
            <w:u w:val="single"/>
            <w:lang w:val="ru-RU"/>
          </w:rPr>
          <w:t>–</w:t>
        </w:r>
        <w:r w:rsidRPr="006153EF">
          <w:rPr>
            <w:rFonts w:eastAsia="PMingLiU" w:cs="Times New Roman"/>
            <w:color w:val="0000FF"/>
            <w:sz w:val="22"/>
            <w:u w:val="single"/>
          </w:rPr>
          <w:t>ShareAlike</w:t>
        </w:r>
        <w:r w:rsidRPr="006153EF">
          <w:rPr>
            <w:rFonts w:eastAsia="PMingLiU" w:cs="Times New Roman"/>
            <w:color w:val="0000FF"/>
            <w:sz w:val="22"/>
            <w:u w:val="single"/>
            <w:lang w:val="ru-RU"/>
          </w:rPr>
          <w:t xml:space="preserve"> 4.0 </w:t>
        </w:r>
        <w:r w:rsidRPr="006153EF">
          <w:rPr>
            <w:rFonts w:eastAsia="PMingLiU" w:cs="Times New Roman"/>
            <w:color w:val="0000FF"/>
            <w:sz w:val="22"/>
            <w:u w:val="single"/>
          </w:rPr>
          <w:t>International</w:t>
        </w:r>
      </w:hyperlink>
      <w:r w:rsidRPr="00781BA7">
        <w:rPr>
          <w:rFonts w:eastAsia="PMingLiU" w:cs="Times New Roman"/>
          <w:b/>
          <w:bCs/>
          <w:sz w:val="22"/>
          <w:lang w:val="ru-RU"/>
        </w:rPr>
        <w:t xml:space="preserve"> (</w:t>
      </w:r>
      <w:r w:rsidRPr="00781BA7">
        <w:rPr>
          <w:rFonts w:eastAsia="PMingLiU" w:cs="Times New Roman"/>
          <w:b/>
          <w:bCs/>
          <w:sz w:val="22"/>
        </w:rPr>
        <w:t>CC</w:t>
      </w:r>
      <w:r w:rsidRPr="00781BA7">
        <w:rPr>
          <w:rFonts w:eastAsia="PMingLiU" w:cs="Times New Roman"/>
          <w:b/>
          <w:bCs/>
          <w:sz w:val="22"/>
          <w:lang w:val="ru-RU"/>
        </w:rPr>
        <w:t xml:space="preserve"> </w:t>
      </w:r>
      <w:r w:rsidRPr="00781BA7">
        <w:rPr>
          <w:rFonts w:eastAsia="PMingLiU" w:cs="Times New Roman"/>
          <w:b/>
          <w:bCs/>
          <w:sz w:val="22"/>
        </w:rPr>
        <w:t>BY</w:t>
      </w:r>
      <w:r w:rsidRPr="00781BA7">
        <w:rPr>
          <w:rFonts w:eastAsia="PMingLiU" w:cs="Times New Roman"/>
          <w:b/>
          <w:bCs/>
          <w:sz w:val="22"/>
          <w:lang w:val="ru-RU"/>
        </w:rPr>
        <w:t>-</w:t>
      </w:r>
      <w:r w:rsidRPr="00781BA7">
        <w:rPr>
          <w:rFonts w:eastAsia="PMingLiU" w:cs="Times New Roman"/>
          <w:b/>
          <w:bCs/>
          <w:sz w:val="22"/>
        </w:rPr>
        <w:t>SA</w:t>
      </w:r>
      <w:r w:rsidRPr="00781BA7">
        <w:rPr>
          <w:rFonts w:eastAsia="PMingLiU" w:cs="Times New Roman"/>
          <w:b/>
          <w:bCs/>
          <w:sz w:val="22"/>
          <w:lang w:val="ru-RU"/>
        </w:rPr>
        <w:t xml:space="preserve"> 4.0)</w:t>
      </w:r>
      <w:r w:rsidRPr="00781BA7">
        <w:rPr>
          <w:rFonts w:eastAsia="PMingLiU" w:cs="Times New Roman"/>
          <w:sz w:val="22"/>
          <w:lang w:val="ru-RU"/>
        </w:rPr>
        <w:t>.</w:t>
      </w:r>
      <w:r w:rsidR="006153EF">
        <w:rPr>
          <w:rFonts w:eastAsia="PMingLiU" w:cs="Times New Roman"/>
          <w:sz w:val="22"/>
          <w:lang w:val="ru-RU"/>
        </w:rPr>
        <w:t xml:space="preserve"> </w:t>
      </w:r>
      <w:r w:rsidRPr="00781BA7">
        <w:rPr>
          <w:rFonts w:eastAsia="PMingLiU" w:cs="Times New Roman"/>
          <w:sz w:val="22"/>
          <w:lang w:val="ru-RU"/>
        </w:rPr>
        <w:t>Лицензия разрешает свободное использование, распространение и воспроизведение в любой форме при условии обязательного указания авторства и сохранения той же лицензии для производных материалов.</w:t>
      </w:r>
    </w:p>
    <w:p w14:paraId="2B209AE7" w14:textId="079510CF" w:rsidR="00E371B3" w:rsidRPr="00781BA7" w:rsidRDefault="00E371B3" w:rsidP="00781BA7">
      <w:pPr>
        <w:pStyle w:val="a9"/>
        <w:ind w:firstLine="425"/>
        <w:jc w:val="both"/>
        <w:rPr>
          <w:rFonts w:ascii="Times New Roman" w:hAnsi="Times New Roman" w:cs="Times New Roman"/>
          <w:lang w:val="ru-RU" w:eastAsia="zh-CN"/>
        </w:rPr>
        <w:sectPr w:rsidR="00E371B3" w:rsidRPr="00781BA7" w:rsidSect="002444D0">
          <w:type w:val="continuous"/>
          <w:pgSz w:w="12240" w:h="15840"/>
          <w:pgMar w:top="1134" w:right="1134" w:bottom="1134" w:left="1134" w:header="720" w:footer="720" w:gutter="0"/>
          <w:cols w:num="2" w:space="284"/>
          <w:docGrid w:linePitch="360"/>
        </w:sectPr>
      </w:pPr>
    </w:p>
    <w:p w14:paraId="0382361E" w14:textId="1815351F" w:rsidR="00713D52" w:rsidRDefault="00713D52" w:rsidP="00781BA7">
      <w:pPr>
        <w:pStyle w:val="a9"/>
        <w:ind w:firstLine="425"/>
        <w:jc w:val="center"/>
        <w:rPr>
          <w:rFonts w:ascii="Times New Roman" w:hAnsi="Times New Roman" w:cs="Times New Roman"/>
          <w:lang w:val="ru-RU" w:eastAsia="zh-CN"/>
        </w:rPr>
      </w:pPr>
    </w:p>
    <w:p w14:paraId="00A3A548" w14:textId="77777777" w:rsidR="00781BA7" w:rsidRPr="00781BA7" w:rsidRDefault="00781BA7" w:rsidP="00781BA7">
      <w:pPr>
        <w:pStyle w:val="a9"/>
        <w:ind w:firstLine="425"/>
        <w:jc w:val="center"/>
        <w:rPr>
          <w:rFonts w:ascii="Times New Roman" w:hAnsi="Times New Roman" w:cs="Times New Roman"/>
          <w:lang w:val="ru-RU" w:eastAsia="zh-CN"/>
        </w:rPr>
      </w:pPr>
    </w:p>
    <w:p w14:paraId="118BC4F1" w14:textId="5C45F984" w:rsidR="00987C8A" w:rsidRPr="00781BA7" w:rsidRDefault="00987C8A" w:rsidP="00781BA7">
      <w:pPr>
        <w:pStyle w:val="a9"/>
        <w:ind w:firstLine="425"/>
        <w:jc w:val="center"/>
        <w:rPr>
          <w:rFonts w:ascii="Times New Roman" w:hAnsi="Times New Roman" w:cs="Times New Roman"/>
          <w:b/>
          <w:bCs/>
          <w:sz w:val="20"/>
          <w:szCs w:val="20"/>
          <w:lang w:eastAsia="zh-CN"/>
        </w:rPr>
      </w:pPr>
      <w:r w:rsidRPr="00781BA7">
        <w:rPr>
          <w:rFonts w:ascii="Times New Roman" w:hAnsi="Times New Roman" w:cs="Times New Roman"/>
          <w:b/>
          <w:bCs/>
          <w:sz w:val="20"/>
          <w:szCs w:val="20"/>
          <w:lang w:val="ru-RU" w:eastAsia="zh-CN"/>
        </w:rPr>
        <w:t>СПИСОК</w:t>
      </w:r>
      <w:r w:rsidRPr="00781BA7">
        <w:rPr>
          <w:rFonts w:ascii="Times New Roman" w:hAnsi="Times New Roman" w:cs="Times New Roman"/>
          <w:b/>
          <w:bCs/>
          <w:sz w:val="20"/>
          <w:szCs w:val="20"/>
          <w:lang w:eastAsia="zh-CN"/>
        </w:rPr>
        <w:t xml:space="preserve"> </w:t>
      </w:r>
      <w:r w:rsidRPr="00781BA7">
        <w:rPr>
          <w:rFonts w:ascii="Times New Roman" w:hAnsi="Times New Roman" w:cs="Times New Roman"/>
          <w:b/>
          <w:bCs/>
          <w:sz w:val="20"/>
          <w:szCs w:val="20"/>
          <w:lang w:val="ru-RU" w:eastAsia="zh-CN"/>
        </w:rPr>
        <w:t>ЛИТЕРАТУРЫ</w:t>
      </w:r>
    </w:p>
    <w:p w14:paraId="1BA12416" w14:textId="77777777" w:rsidR="00585BFA" w:rsidRPr="00781BA7" w:rsidRDefault="00585BFA" w:rsidP="00781BA7">
      <w:pPr>
        <w:spacing w:after="0" w:line="240" w:lineRule="auto"/>
        <w:ind w:firstLine="425"/>
        <w:outlineLvl w:val="1"/>
        <w:rPr>
          <w:rFonts w:eastAsia="Times New Roman" w:cs="Times New Roman"/>
          <w:b/>
          <w:bCs/>
          <w:sz w:val="20"/>
          <w:szCs w:val="20"/>
          <w:lang w:val="ru-KZ" w:eastAsia="ru-KZ"/>
        </w:rPr>
      </w:pPr>
      <w:r w:rsidRPr="00781BA7">
        <w:rPr>
          <w:rFonts w:eastAsia="Times New Roman" w:cs="Times New Roman"/>
          <w:b/>
          <w:bCs/>
          <w:sz w:val="20"/>
          <w:szCs w:val="20"/>
          <w:lang w:val="ru-KZ" w:eastAsia="ru-KZ"/>
        </w:rPr>
        <w:t>Журнальные статьи</w:t>
      </w:r>
    </w:p>
    <w:p w14:paraId="0FF21AAA"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[1] S. Chen, B. Mulgrew, and P. M. Grant, «A clustering technique for digital communications channel equalization using radial basis function networks», </w:t>
      </w:r>
      <w:r w:rsidRPr="00781BA7">
        <w:rPr>
          <w:rFonts w:eastAsia="Times New Roman" w:cs="Times New Roman"/>
          <w:i/>
          <w:iCs/>
          <w:sz w:val="20"/>
          <w:szCs w:val="20"/>
          <w:lang w:val="ru-KZ" w:eastAsia="ru-KZ"/>
        </w:rPr>
        <w:t>IEEE Transactions on Neural Networks</w:t>
      </w:r>
      <w:r w:rsidRPr="00781BA7">
        <w:rPr>
          <w:rFonts w:eastAsia="Times New Roman" w:cs="Times New Roman"/>
          <w:sz w:val="20"/>
          <w:szCs w:val="20"/>
          <w:lang w:val="ru-KZ" w:eastAsia="ru-KZ"/>
        </w:rPr>
        <w:t>, vol. 4, pp. 570–578, Jul. 1993.</w:t>
      </w:r>
    </w:p>
    <w:p w14:paraId="55F5A7D9"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[2] J. U. Duncombe, «Infrared navigation—Part I: An assessment of feasibility», </w:t>
      </w:r>
      <w:r w:rsidRPr="00781BA7">
        <w:rPr>
          <w:rFonts w:eastAsia="Times New Roman" w:cs="Times New Roman"/>
          <w:i/>
          <w:iCs/>
          <w:sz w:val="20"/>
          <w:szCs w:val="20"/>
          <w:lang w:val="ru-KZ" w:eastAsia="ru-KZ"/>
        </w:rPr>
        <w:t>IEEE Transactions on Electron Devices</w:t>
      </w:r>
      <w:r w:rsidRPr="00781BA7">
        <w:rPr>
          <w:rFonts w:eastAsia="Times New Roman" w:cs="Times New Roman"/>
          <w:sz w:val="20"/>
          <w:szCs w:val="20"/>
          <w:lang w:val="ru-KZ" w:eastAsia="ru-KZ"/>
        </w:rPr>
        <w:t>, vol. ED-11, pp. 34–39, Jan. 1959.</w:t>
      </w:r>
    </w:p>
    <w:p w14:paraId="4C352399"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[3] C. Y. Lin, M. Wu, J. A. Bloom, I. J. Cox, and M. Miller, «Rotation-, scale-, and translation-resilient public watermarking for images», </w:t>
      </w:r>
      <w:r w:rsidRPr="00781BA7">
        <w:rPr>
          <w:rFonts w:eastAsia="Times New Roman" w:cs="Times New Roman"/>
          <w:i/>
          <w:iCs/>
          <w:sz w:val="20"/>
          <w:szCs w:val="20"/>
          <w:lang w:val="ru-KZ" w:eastAsia="ru-KZ"/>
        </w:rPr>
        <w:t>IEEE Transactions on Image Processing</w:t>
      </w:r>
      <w:r w:rsidRPr="00781BA7">
        <w:rPr>
          <w:rFonts w:eastAsia="Times New Roman" w:cs="Times New Roman"/>
          <w:sz w:val="20"/>
          <w:szCs w:val="20"/>
          <w:lang w:val="ru-KZ" w:eastAsia="ru-KZ"/>
        </w:rPr>
        <w:t>, vol. 10, no. 5, pp. 767–782, May 2001.</w:t>
      </w:r>
    </w:p>
    <w:p w14:paraId="721C3F16" w14:textId="77777777" w:rsidR="00585BFA" w:rsidRPr="00781BA7" w:rsidRDefault="00585BFA" w:rsidP="00781BA7">
      <w:pPr>
        <w:spacing w:after="0" w:line="240" w:lineRule="auto"/>
        <w:ind w:firstLine="425"/>
        <w:jc w:val="both"/>
        <w:outlineLvl w:val="1"/>
        <w:rPr>
          <w:rFonts w:eastAsia="Times New Roman" w:cs="Times New Roman"/>
          <w:b/>
          <w:bCs/>
          <w:sz w:val="20"/>
          <w:szCs w:val="20"/>
          <w:lang w:val="ru-KZ" w:eastAsia="ru-KZ"/>
        </w:rPr>
      </w:pPr>
      <w:r w:rsidRPr="00781BA7">
        <w:rPr>
          <w:rFonts w:eastAsia="Times New Roman" w:cs="Times New Roman"/>
          <w:b/>
          <w:bCs/>
          <w:sz w:val="20"/>
          <w:szCs w:val="20"/>
          <w:lang w:val="ru-KZ" w:eastAsia="ru-KZ"/>
        </w:rPr>
        <w:t>Книги</w:t>
      </w:r>
    </w:p>
    <w:p w14:paraId="40AD321E"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[4] A. Cichocki and R. Unbehaven, </w:t>
      </w:r>
      <w:r w:rsidRPr="00781BA7">
        <w:rPr>
          <w:rFonts w:eastAsia="Times New Roman" w:cs="Times New Roman"/>
          <w:i/>
          <w:iCs/>
          <w:sz w:val="20"/>
          <w:szCs w:val="20"/>
          <w:lang w:val="ru-KZ" w:eastAsia="ru-KZ"/>
        </w:rPr>
        <w:t>Neural Networks for Optimization and Signal Processing</w:t>
      </w:r>
      <w:r w:rsidRPr="00781BA7">
        <w:rPr>
          <w:rFonts w:eastAsia="Times New Roman" w:cs="Times New Roman"/>
          <w:sz w:val="20"/>
          <w:szCs w:val="20"/>
          <w:lang w:val="ru-KZ" w:eastAsia="ru-KZ"/>
        </w:rPr>
        <w:t>, 1st ed. Chichester, U.K.: Wiley, 1993, ch. 2, pp. 45–47.</w:t>
      </w:r>
    </w:p>
    <w:p w14:paraId="4F687DF1"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[5] W.-K. Chen, </w:t>
      </w:r>
      <w:r w:rsidRPr="00781BA7">
        <w:rPr>
          <w:rFonts w:eastAsia="Times New Roman" w:cs="Times New Roman"/>
          <w:i/>
          <w:iCs/>
          <w:sz w:val="20"/>
          <w:szCs w:val="20"/>
          <w:lang w:val="ru-KZ" w:eastAsia="ru-KZ"/>
        </w:rPr>
        <w:t>Linear Networks and Systems</w:t>
      </w:r>
      <w:r w:rsidRPr="00781BA7">
        <w:rPr>
          <w:rFonts w:eastAsia="Times New Roman" w:cs="Times New Roman"/>
          <w:sz w:val="20"/>
          <w:szCs w:val="20"/>
          <w:lang w:val="ru-KZ" w:eastAsia="ru-KZ"/>
        </w:rPr>
        <w:t>. Belmont, CA, USA: Wadsworth, 1993, pp. 123–135.</w:t>
      </w:r>
    </w:p>
    <w:p w14:paraId="76B4669B"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[6] H. V. Poor, </w:t>
      </w:r>
      <w:r w:rsidRPr="00781BA7">
        <w:rPr>
          <w:rFonts w:eastAsia="Times New Roman" w:cs="Times New Roman"/>
          <w:i/>
          <w:iCs/>
          <w:sz w:val="20"/>
          <w:szCs w:val="20"/>
          <w:lang w:val="ru-KZ" w:eastAsia="ru-KZ"/>
        </w:rPr>
        <w:t>An Introduction to Signal Detection and Estimation</w:t>
      </w:r>
      <w:r w:rsidRPr="00781BA7">
        <w:rPr>
          <w:rFonts w:eastAsia="Times New Roman" w:cs="Times New Roman"/>
          <w:sz w:val="20"/>
          <w:szCs w:val="20"/>
          <w:lang w:val="ru-KZ" w:eastAsia="ru-KZ"/>
        </w:rPr>
        <w:t>. New York, NY, USA: Springer-Verlag, 1985, ch. 4.</w:t>
      </w:r>
    </w:p>
    <w:p w14:paraId="540E6463" w14:textId="77777777" w:rsidR="00585BFA" w:rsidRPr="00781BA7" w:rsidRDefault="00585BFA" w:rsidP="00781BA7">
      <w:pPr>
        <w:spacing w:after="0" w:line="240" w:lineRule="auto"/>
        <w:ind w:firstLine="425"/>
        <w:jc w:val="both"/>
        <w:outlineLvl w:val="1"/>
        <w:rPr>
          <w:rFonts w:eastAsia="Times New Roman" w:cs="Times New Roman"/>
          <w:b/>
          <w:bCs/>
          <w:sz w:val="20"/>
          <w:szCs w:val="20"/>
          <w:lang w:val="ru-KZ" w:eastAsia="ru-KZ"/>
        </w:rPr>
      </w:pPr>
      <w:r w:rsidRPr="00781BA7">
        <w:rPr>
          <w:rFonts w:eastAsia="Times New Roman" w:cs="Times New Roman"/>
          <w:b/>
          <w:bCs/>
          <w:sz w:val="20"/>
          <w:szCs w:val="20"/>
          <w:lang w:val="ru-KZ" w:eastAsia="ru-KZ"/>
        </w:rPr>
        <w:t>Главы в книгах (с редактором)</w:t>
      </w:r>
    </w:p>
    <w:p w14:paraId="472E1E41"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[7] R. A. Scholtz, «The spread spectrum concept», in </w:t>
      </w:r>
      <w:r w:rsidRPr="00781BA7">
        <w:rPr>
          <w:rFonts w:eastAsia="Times New Roman" w:cs="Times New Roman"/>
          <w:i/>
          <w:iCs/>
          <w:sz w:val="20"/>
          <w:szCs w:val="20"/>
          <w:lang w:val="ru-KZ" w:eastAsia="ru-KZ"/>
        </w:rPr>
        <w:t>Multiple Access</w:t>
      </w:r>
      <w:r w:rsidRPr="00781BA7">
        <w:rPr>
          <w:rFonts w:eastAsia="Times New Roman" w:cs="Times New Roman"/>
          <w:sz w:val="20"/>
          <w:szCs w:val="20"/>
          <w:lang w:val="ru-KZ" w:eastAsia="ru-KZ"/>
        </w:rPr>
        <w:t>, N. Abramson, Ed. Piscataway, NJ, USA: IEEE Press, 1993, ch. 3, pp. 121–123.</w:t>
      </w:r>
    </w:p>
    <w:p w14:paraId="4F4B90DC"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[8] G. O. Young, «Synthetic structure of industrial plastics», in </w:t>
      </w:r>
      <w:r w:rsidRPr="00781BA7">
        <w:rPr>
          <w:rFonts w:eastAsia="Times New Roman" w:cs="Times New Roman"/>
          <w:i/>
          <w:iCs/>
          <w:sz w:val="20"/>
          <w:szCs w:val="20"/>
          <w:lang w:val="ru-KZ" w:eastAsia="ru-KZ"/>
        </w:rPr>
        <w:t>Plastics</w:t>
      </w:r>
      <w:r w:rsidRPr="00781BA7">
        <w:rPr>
          <w:rFonts w:eastAsia="Times New Roman" w:cs="Times New Roman"/>
          <w:sz w:val="20"/>
          <w:szCs w:val="20"/>
          <w:lang w:val="ru-KZ" w:eastAsia="ru-KZ"/>
        </w:rPr>
        <w:t>, 2nd ed., vol. 3, J. Peters, Ed. New York, NY, USA: McGraw-Hill, 1964, pp. 15–64.</w:t>
      </w:r>
    </w:p>
    <w:p w14:paraId="4281D2A2" w14:textId="77777777" w:rsidR="00585BFA" w:rsidRPr="00781BA7" w:rsidRDefault="00585BFA" w:rsidP="00781BA7">
      <w:pPr>
        <w:spacing w:after="0" w:line="240" w:lineRule="auto"/>
        <w:ind w:firstLine="425"/>
        <w:jc w:val="both"/>
        <w:outlineLvl w:val="1"/>
        <w:rPr>
          <w:rFonts w:eastAsia="Times New Roman" w:cs="Times New Roman"/>
          <w:b/>
          <w:bCs/>
          <w:sz w:val="20"/>
          <w:szCs w:val="20"/>
          <w:lang w:val="ru-KZ" w:eastAsia="ru-KZ"/>
        </w:rPr>
      </w:pPr>
      <w:r w:rsidRPr="00781BA7">
        <w:rPr>
          <w:rFonts w:eastAsia="Times New Roman" w:cs="Times New Roman"/>
          <w:b/>
          <w:bCs/>
          <w:sz w:val="20"/>
          <w:szCs w:val="20"/>
          <w:lang w:val="ru-KZ" w:eastAsia="ru-KZ"/>
        </w:rPr>
        <w:t>Материалы опубликованных конференций</w:t>
      </w:r>
    </w:p>
    <w:p w14:paraId="097A7363"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[9] M. B. Kasmani, «A sociolinguistic study of vowel harmony in Persian (usage of vowel harmony across age groups)», in </w:t>
      </w:r>
      <w:r w:rsidRPr="00781BA7">
        <w:rPr>
          <w:rFonts w:eastAsia="Times New Roman" w:cs="Times New Roman"/>
          <w:i/>
          <w:iCs/>
          <w:sz w:val="20"/>
          <w:szCs w:val="20"/>
          <w:lang w:val="ru-KZ" w:eastAsia="ru-KZ"/>
        </w:rPr>
        <w:t>International Proceedings of Economics Development and Research</w:t>
      </w:r>
      <w:r w:rsidRPr="00781BA7">
        <w:rPr>
          <w:rFonts w:eastAsia="Times New Roman" w:cs="Times New Roman"/>
          <w:sz w:val="20"/>
          <w:szCs w:val="20"/>
          <w:lang w:val="ru-KZ" w:eastAsia="ru-KZ"/>
        </w:rPr>
        <w:t>, C. Dan, Ed., vol. 26, 2011, pp. 359–366.</w:t>
      </w:r>
    </w:p>
    <w:p w14:paraId="39A94AF9" w14:textId="3F6D17B1"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[10] W. D. Doyle, «Magnetization reversal in</w:t>
      </w:r>
      <w:r w:rsidRPr="00781BA7">
        <w:rPr>
          <w:rFonts w:eastAsia="Times New Roman" w:cs="Times New Roman"/>
          <w:sz w:val="20"/>
          <w:szCs w:val="20"/>
          <w:lang w:eastAsia="ru-KZ"/>
        </w:rPr>
        <w:t xml:space="preserve"> </w:t>
      </w:r>
      <w:r w:rsidRPr="00781BA7">
        <w:rPr>
          <w:rFonts w:eastAsia="Times New Roman" w:cs="Times New Roman"/>
          <w:sz w:val="20"/>
          <w:szCs w:val="20"/>
          <w:lang w:val="ru-KZ" w:eastAsia="ru-KZ"/>
        </w:rPr>
        <w:t xml:space="preserve"> films with biaxial anisotropy», in </w:t>
      </w:r>
      <w:r w:rsidRPr="00781BA7">
        <w:rPr>
          <w:rFonts w:eastAsia="Times New Roman" w:cs="Times New Roman"/>
          <w:i/>
          <w:iCs/>
          <w:sz w:val="20"/>
          <w:szCs w:val="20"/>
          <w:lang w:val="ru-KZ" w:eastAsia="ru-KZ"/>
        </w:rPr>
        <w:t>Proceedings of the 1987 INTERMAG Conference</w:t>
      </w:r>
      <w:r w:rsidRPr="00781BA7">
        <w:rPr>
          <w:rFonts w:eastAsia="Times New Roman" w:cs="Times New Roman"/>
          <w:sz w:val="20"/>
          <w:szCs w:val="20"/>
          <w:lang w:val="ru-KZ" w:eastAsia="ru-KZ"/>
        </w:rPr>
        <w:t>, 1987, pp. 2.2-1–2.2-6.</w:t>
      </w:r>
    </w:p>
    <w:p w14:paraId="6362F094" w14:textId="77777777" w:rsidR="00585BFA" w:rsidRPr="00781BA7" w:rsidRDefault="00585BFA" w:rsidP="00781BA7">
      <w:pPr>
        <w:spacing w:after="0" w:line="240" w:lineRule="auto"/>
        <w:ind w:firstLine="425"/>
        <w:jc w:val="both"/>
        <w:outlineLvl w:val="1"/>
        <w:rPr>
          <w:rFonts w:eastAsia="Times New Roman" w:cs="Times New Roman"/>
          <w:b/>
          <w:bCs/>
          <w:sz w:val="20"/>
          <w:szCs w:val="20"/>
          <w:lang w:val="ru-KZ" w:eastAsia="ru-KZ"/>
        </w:rPr>
      </w:pPr>
      <w:r w:rsidRPr="00781BA7">
        <w:rPr>
          <w:rFonts w:eastAsia="Times New Roman" w:cs="Times New Roman"/>
          <w:b/>
          <w:bCs/>
          <w:sz w:val="20"/>
          <w:szCs w:val="20"/>
          <w:lang w:val="ru-KZ" w:eastAsia="ru-KZ"/>
        </w:rPr>
        <w:t>Доклады, представленные на конференциях</w:t>
      </w:r>
    </w:p>
    <w:p w14:paraId="65B43701"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[11] G. W. Juette and L. E. Zeffanella, «Radio noise currents in short sections of bundled conductors», presented at the </w:t>
      </w:r>
      <w:r w:rsidRPr="00781BA7">
        <w:rPr>
          <w:rFonts w:eastAsia="Times New Roman" w:cs="Times New Roman"/>
          <w:i/>
          <w:iCs/>
          <w:sz w:val="20"/>
          <w:szCs w:val="20"/>
          <w:lang w:val="ru-KZ" w:eastAsia="ru-KZ"/>
        </w:rPr>
        <w:t>IEEE Summer Power Meeting</w:t>
      </w:r>
      <w:r w:rsidRPr="00781BA7">
        <w:rPr>
          <w:rFonts w:eastAsia="Times New Roman" w:cs="Times New Roman"/>
          <w:sz w:val="20"/>
          <w:szCs w:val="20"/>
          <w:lang w:val="ru-KZ" w:eastAsia="ru-KZ"/>
        </w:rPr>
        <w:t>, Dallas, TX, USA, Jun. 22–27, 1990.</w:t>
      </w:r>
    </w:p>
    <w:p w14:paraId="4ED35572" w14:textId="77777777" w:rsidR="00585BFA" w:rsidRPr="00781BA7" w:rsidRDefault="00585BFA" w:rsidP="00781BA7">
      <w:pPr>
        <w:spacing w:after="0" w:line="240" w:lineRule="auto"/>
        <w:ind w:firstLine="425"/>
        <w:jc w:val="both"/>
        <w:outlineLvl w:val="1"/>
        <w:rPr>
          <w:rFonts w:eastAsia="Times New Roman" w:cs="Times New Roman"/>
          <w:b/>
          <w:bCs/>
          <w:sz w:val="20"/>
          <w:szCs w:val="20"/>
          <w:lang w:val="ru-KZ" w:eastAsia="ru-KZ"/>
        </w:rPr>
      </w:pPr>
      <w:r w:rsidRPr="00781BA7">
        <w:rPr>
          <w:rFonts w:eastAsia="Times New Roman" w:cs="Times New Roman"/>
          <w:b/>
          <w:bCs/>
          <w:sz w:val="20"/>
          <w:szCs w:val="20"/>
          <w:lang w:val="ru-KZ" w:eastAsia="ru-KZ"/>
        </w:rPr>
        <w:t>Диссертации</w:t>
      </w:r>
    </w:p>
    <w:p w14:paraId="1C81E802"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[12] J. Williams, «Narrow-band analyzer», Ph.D. dissertation, Dept. of Electrical Engineering, Harvard University, Cambridge, MA, USA, 1993.</w:t>
      </w:r>
    </w:p>
    <w:p w14:paraId="3EAE564A"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[13] N. Kawasaki, «Parametric study of thermal and chemical nonequilibrium nozzle flow», M.S. thesis, Dept. of Electrical Engineering, Osaka University, Osaka, Japan, 1993.</w:t>
      </w:r>
    </w:p>
    <w:p w14:paraId="167B6526" w14:textId="77777777" w:rsidR="00585BFA" w:rsidRPr="00781BA7" w:rsidRDefault="00585BFA" w:rsidP="00781BA7">
      <w:pPr>
        <w:spacing w:after="0" w:line="240" w:lineRule="auto"/>
        <w:ind w:firstLine="425"/>
        <w:jc w:val="both"/>
        <w:outlineLvl w:val="1"/>
        <w:rPr>
          <w:rFonts w:eastAsia="Times New Roman" w:cs="Times New Roman"/>
          <w:b/>
          <w:bCs/>
          <w:sz w:val="20"/>
          <w:szCs w:val="20"/>
          <w:lang w:val="ru-KZ" w:eastAsia="ru-KZ"/>
        </w:rPr>
      </w:pPr>
      <w:r w:rsidRPr="00781BA7">
        <w:rPr>
          <w:rFonts w:eastAsia="Times New Roman" w:cs="Times New Roman"/>
          <w:b/>
          <w:bCs/>
          <w:sz w:val="20"/>
          <w:szCs w:val="20"/>
          <w:lang w:val="ru-KZ" w:eastAsia="ru-KZ"/>
        </w:rPr>
        <w:t>Патенты</w:t>
      </w:r>
    </w:p>
    <w:p w14:paraId="16E42ABD"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[14] J. P. Wilkinson, «Nonlinear resonant circuit devices», U.S. Patent 3 624 12, Jul. 16, 1990.</w:t>
      </w:r>
    </w:p>
    <w:p w14:paraId="542C1F8E" w14:textId="77777777" w:rsidR="00585BFA" w:rsidRPr="00781BA7" w:rsidRDefault="00585BFA" w:rsidP="00781BA7">
      <w:pPr>
        <w:spacing w:after="0" w:line="240" w:lineRule="auto"/>
        <w:ind w:firstLine="425"/>
        <w:jc w:val="both"/>
        <w:outlineLvl w:val="1"/>
        <w:rPr>
          <w:rFonts w:eastAsia="Times New Roman" w:cs="Times New Roman"/>
          <w:b/>
          <w:bCs/>
          <w:sz w:val="20"/>
          <w:szCs w:val="20"/>
          <w:lang w:val="ru-KZ" w:eastAsia="ru-KZ"/>
        </w:rPr>
      </w:pPr>
      <w:r w:rsidRPr="00781BA7">
        <w:rPr>
          <w:rFonts w:eastAsia="Times New Roman" w:cs="Times New Roman"/>
          <w:b/>
          <w:bCs/>
          <w:sz w:val="20"/>
          <w:szCs w:val="20"/>
          <w:lang w:val="ru-KZ" w:eastAsia="ru-KZ"/>
        </w:rPr>
        <w:lastRenderedPageBreak/>
        <w:t>Стандарты</w:t>
      </w:r>
    </w:p>
    <w:p w14:paraId="3BC3725D"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[15] </w:t>
      </w:r>
      <w:r w:rsidRPr="00781BA7">
        <w:rPr>
          <w:rFonts w:eastAsia="Times New Roman" w:cs="Times New Roman"/>
          <w:i/>
          <w:iCs/>
          <w:sz w:val="20"/>
          <w:szCs w:val="20"/>
          <w:lang w:val="ru-KZ" w:eastAsia="ru-KZ"/>
        </w:rPr>
        <w:t>Letter Symbols for Quantities</w:t>
      </w:r>
      <w:r w:rsidRPr="00781BA7">
        <w:rPr>
          <w:rFonts w:eastAsia="Times New Roman" w:cs="Times New Roman"/>
          <w:sz w:val="20"/>
          <w:szCs w:val="20"/>
          <w:lang w:val="ru-KZ" w:eastAsia="ru-KZ"/>
        </w:rPr>
        <w:t>, ANSI Standard Y10.5-1968.</w:t>
      </w:r>
    </w:p>
    <w:p w14:paraId="30DECF1F" w14:textId="77777777" w:rsidR="00585BFA" w:rsidRPr="00781BA7" w:rsidRDefault="00585BFA" w:rsidP="00781BA7">
      <w:pPr>
        <w:spacing w:after="0" w:line="240" w:lineRule="auto"/>
        <w:ind w:firstLine="425"/>
        <w:jc w:val="both"/>
        <w:outlineLvl w:val="1"/>
        <w:rPr>
          <w:rFonts w:eastAsia="Times New Roman" w:cs="Times New Roman"/>
          <w:b/>
          <w:bCs/>
          <w:sz w:val="20"/>
          <w:szCs w:val="20"/>
          <w:lang w:val="ru-KZ" w:eastAsia="ru-KZ"/>
        </w:rPr>
      </w:pPr>
      <w:r w:rsidRPr="00781BA7">
        <w:rPr>
          <w:rFonts w:eastAsia="Times New Roman" w:cs="Times New Roman"/>
          <w:b/>
          <w:bCs/>
          <w:sz w:val="20"/>
          <w:szCs w:val="20"/>
          <w:lang w:val="ru-KZ" w:eastAsia="ru-KZ"/>
        </w:rPr>
        <w:t>Справочники и технические руководства</w:t>
      </w:r>
    </w:p>
    <w:p w14:paraId="6EBC9F71"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[16] </w:t>
      </w:r>
      <w:r w:rsidRPr="00781BA7">
        <w:rPr>
          <w:rFonts w:eastAsia="Times New Roman" w:cs="Times New Roman"/>
          <w:i/>
          <w:iCs/>
          <w:sz w:val="20"/>
          <w:szCs w:val="20"/>
          <w:lang w:val="ru-KZ" w:eastAsia="ru-KZ"/>
        </w:rPr>
        <w:t>Transmission Systems for Communications</w:t>
      </w:r>
      <w:r w:rsidRPr="00781BA7">
        <w:rPr>
          <w:rFonts w:eastAsia="Times New Roman" w:cs="Times New Roman"/>
          <w:sz w:val="20"/>
          <w:szCs w:val="20"/>
          <w:lang w:val="ru-KZ" w:eastAsia="ru-KZ"/>
        </w:rPr>
        <w:t>, 3rd ed. Winston-Salem, NC, USA: Western Electric Co., 1985, pp. 44–60.</w:t>
      </w:r>
    </w:p>
    <w:p w14:paraId="553DA151"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[17] </w:t>
      </w:r>
      <w:r w:rsidRPr="00781BA7">
        <w:rPr>
          <w:rFonts w:eastAsia="Times New Roman" w:cs="Times New Roman"/>
          <w:i/>
          <w:iCs/>
          <w:sz w:val="20"/>
          <w:szCs w:val="20"/>
          <w:lang w:val="ru-KZ" w:eastAsia="ru-KZ"/>
        </w:rPr>
        <w:t>Motorola Semiconductor Data Manual</w:t>
      </w:r>
      <w:r w:rsidRPr="00781BA7">
        <w:rPr>
          <w:rFonts w:eastAsia="Times New Roman" w:cs="Times New Roman"/>
          <w:sz w:val="20"/>
          <w:szCs w:val="20"/>
          <w:lang w:val="ru-KZ" w:eastAsia="ru-KZ"/>
        </w:rPr>
        <w:t>. Phoenix, AZ, USA: Motorola Semiconductor Products Inc., 1989.</w:t>
      </w:r>
    </w:p>
    <w:p w14:paraId="3937E37E" w14:textId="77777777" w:rsidR="00585BFA" w:rsidRPr="00781BA7" w:rsidRDefault="00585BFA" w:rsidP="00781BA7">
      <w:pPr>
        <w:spacing w:after="0" w:line="240" w:lineRule="auto"/>
        <w:ind w:firstLine="425"/>
        <w:jc w:val="both"/>
        <w:outlineLvl w:val="1"/>
        <w:rPr>
          <w:rFonts w:eastAsia="Times New Roman" w:cs="Times New Roman"/>
          <w:b/>
          <w:bCs/>
          <w:sz w:val="20"/>
          <w:szCs w:val="20"/>
          <w:lang w:val="ru-KZ" w:eastAsia="ru-KZ"/>
        </w:rPr>
      </w:pPr>
      <w:r w:rsidRPr="00781BA7">
        <w:rPr>
          <w:rFonts w:eastAsia="Times New Roman" w:cs="Times New Roman"/>
          <w:b/>
          <w:bCs/>
          <w:sz w:val="20"/>
          <w:szCs w:val="20"/>
          <w:lang w:val="ru-KZ" w:eastAsia="ru-KZ"/>
        </w:rPr>
        <w:t>Онлайн-журналы</w:t>
      </w:r>
    </w:p>
    <w:p w14:paraId="301F1AF0" w14:textId="77777777" w:rsidR="00585BFA" w:rsidRPr="00781BA7" w:rsidRDefault="00585BFA" w:rsidP="00781BA7">
      <w:pPr>
        <w:spacing w:after="0" w:line="240" w:lineRule="auto"/>
        <w:ind w:firstLine="425"/>
        <w:jc w:val="both"/>
        <w:rPr>
          <w:rFonts w:eastAsia="Times New Roman" w:cs="Times New Roman"/>
          <w:sz w:val="20"/>
          <w:szCs w:val="20"/>
          <w:lang w:val="ru-KZ" w:eastAsia="ru-KZ"/>
        </w:rPr>
      </w:pPr>
      <w:r w:rsidRPr="00781BA7">
        <w:rPr>
          <w:rFonts w:eastAsia="Times New Roman" w:cs="Times New Roman"/>
          <w:sz w:val="20"/>
          <w:szCs w:val="20"/>
          <w:lang w:val="ru-KZ" w:eastAsia="ru-KZ"/>
        </w:rPr>
        <w:t xml:space="preserve">[18] R. J. Vidmar, «On the use of atmospheric plasmas as electromagnetic reflectors», </w:t>
      </w:r>
      <w:r w:rsidRPr="00781BA7">
        <w:rPr>
          <w:rFonts w:eastAsia="Times New Roman" w:cs="Times New Roman"/>
          <w:i/>
          <w:iCs/>
          <w:sz w:val="20"/>
          <w:szCs w:val="20"/>
          <w:lang w:val="ru-KZ" w:eastAsia="ru-KZ"/>
        </w:rPr>
        <w:t>IEEE Transactions on Plasma Science</w:t>
      </w:r>
      <w:r w:rsidRPr="00781BA7">
        <w:rPr>
          <w:rFonts w:eastAsia="Times New Roman" w:cs="Times New Roman"/>
          <w:sz w:val="20"/>
          <w:szCs w:val="20"/>
          <w:lang w:val="ru-KZ" w:eastAsia="ru-KZ"/>
        </w:rPr>
        <w:t xml:space="preserve">, vol. 21, no. 3, pp. 876–880, Aug. 1992. [Online]. Available: </w:t>
      </w:r>
      <w:hyperlink r:id="rId31" w:tgtFrame="_new" w:history="1">
        <w:r w:rsidRPr="00781BA7">
          <w:rPr>
            <w:rFonts w:eastAsia="Times New Roman" w:cs="Times New Roman"/>
            <w:color w:val="0000FF"/>
            <w:sz w:val="20"/>
            <w:szCs w:val="20"/>
            <w:u w:val="single"/>
            <w:lang w:val="ru-KZ" w:eastAsia="ru-KZ"/>
          </w:rPr>
          <w:t>http://www.halcyon.com/pub/journals/21ps03-vidmar</w:t>
        </w:r>
      </w:hyperlink>
    </w:p>
    <w:p w14:paraId="53EC7FA9" w14:textId="32EA56E7" w:rsidR="005705F0" w:rsidRPr="00781BA7" w:rsidRDefault="005705F0" w:rsidP="00781BA7">
      <w:pPr>
        <w:pStyle w:val="a9"/>
        <w:ind w:firstLine="425"/>
        <w:jc w:val="both"/>
        <w:rPr>
          <w:rStyle w:val="aff8"/>
          <w:rFonts w:ascii="Times New Roman" w:hAnsi="Times New Roman" w:cs="Times New Roman"/>
          <w:sz w:val="20"/>
          <w:szCs w:val="20"/>
          <w:lang w:eastAsia="zh-CN"/>
        </w:rPr>
      </w:pPr>
    </w:p>
    <w:p w14:paraId="5A58FB0B" w14:textId="3562C55C" w:rsidR="004139BD" w:rsidRPr="00781BA7" w:rsidRDefault="005705F0" w:rsidP="00781BA7">
      <w:pPr>
        <w:pStyle w:val="a9"/>
        <w:ind w:firstLine="425"/>
        <w:jc w:val="both"/>
        <w:rPr>
          <w:rFonts w:ascii="Times New Roman" w:hAnsi="Times New Roman" w:cs="Times New Roman"/>
          <w:b/>
          <w:bCs/>
          <w:sz w:val="20"/>
          <w:szCs w:val="20"/>
          <w:lang w:eastAsia="zh-CN"/>
        </w:rPr>
      </w:pPr>
      <w:r w:rsidRPr="00781BA7">
        <w:rPr>
          <w:rFonts w:ascii="Times New Roman" w:hAnsi="Times New Roman" w:cs="Times New Roman"/>
          <w:b/>
          <w:bCs/>
          <w:sz w:val="20"/>
          <w:szCs w:val="20"/>
          <w:lang w:eastAsia="zh-CN"/>
        </w:rPr>
        <w:t>REFERENCES</w:t>
      </w:r>
    </w:p>
    <w:p w14:paraId="1344FF89" w14:textId="21860452" w:rsidR="004139BD" w:rsidRPr="00781BA7" w:rsidRDefault="00AF6E8D" w:rsidP="00781BA7">
      <w:pPr>
        <w:pStyle w:val="a9"/>
        <w:ind w:firstLine="425"/>
        <w:jc w:val="both"/>
        <w:rPr>
          <w:rFonts w:ascii="Times New Roman" w:hAnsi="Times New Roman" w:cs="Times New Roman"/>
          <w:lang w:val="ru-RU"/>
        </w:rPr>
      </w:pPr>
      <w:r w:rsidRPr="00781BA7">
        <w:rPr>
          <w:rFonts w:ascii="Times New Roman" w:hAnsi="Times New Roman" w:cs="Times New Roman"/>
          <w:sz w:val="20"/>
          <w:szCs w:val="20"/>
          <w:lang w:val="ru-RU" w:eastAsia="zh-CN"/>
        </w:rPr>
        <w:t xml:space="preserve">Список литературы оформляется в соответствии с международным стандартом </w:t>
      </w:r>
      <w:r w:rsidRPr="00781BA7">
        <w:rPr>
          <w:rFonts w:ascii="Times New Roman" w:hAnsi="Times New Roman" w:cs="Times New Roman"/>
          <w:b/>
          <w:bCs/>
          <w:sz w:val="20"/>
          <w:szCs w:val="20"/>
          <w:lang w:val="ru-RU" w:eastAsia="zh-CN"/>
        </w:rPr>
        <w:t>IEEE Reference Style</w:t>
      </w:r>
      <w:r w:rsidRPr="00781BA7">
        <w:rPr>
          <w:rFonts w:ascii="Times New Roman" w:hAnsi="Times New Roman" w:cs="Times New Roman"/>
          <w:sz w:val="20"/>
          <w:szCs w:val="20"/>
          <w:lang w:val="ru-RU" w:eastAsia="zh-CN"/>
        </w:rPr>
        <w:t xml:space="preserve"> и приводится в порядке упоминания источников в тексте статьи. Все источники должны быть представлены на английском языке. Если оригинал источника опубликован на русском</w:t>
      </w:r>
      <w:r w:rsidRPr="00781BA7">
        <w:rPr>
          <w:rFonts w:ascii="Times New Roman" w:hAnsi="Times New Roman" w:cs="Times New Roman"/>
          <w:sz w:val="16"/>
          <w:szCs w:val="16"/>
          <w:lang w:val="ru-RU" w:eastAsia="zh-CN"/>
        </w:rPr>
        <w:t xml:space="preserve"> или другом неанглийском языке, необходимо использовать официальный перевод на английский язык. При отсутствии официального перевода допускается транслитерация с обязательным переводом названия источника на английский язык в квадратных скобках</w:t>
      </w:r>
      <w:r w:rsidR="001C35C0" w:rsidRPr="00781BA7">
        <w:rPr>
          <w:rFonts w:ascii="Times New Roman" w:hAnsi="Times New Roman" w:cs="Times New Roman"/>
          <w:sz w:val="16"/>
          <w:szCs w:val="16"/>
          <w:lang w:val="ru-RU" w:eastAsia="zh-CN"/>
        </w:rPr>
        <w:t>.</w:t>
      </w:r>
    </w:p>
    <w:sectPr w:rsidR="004139BD" w:rsidRPr="00781BA7" w:rsidSect="00781BA7">
      <w:type w:val="continuous"/>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F538" w14:textId="77777777" w:rsidR="00382E2A" w:rsidRDefault="00382E2A" w:rsidP="008B57CF">
      <w:pPr>
        <w:spacing w:after="0" w:line="240" w:lineRule="auto"/>
      </w:pPr>
      <w:r>
        <w:separator/>
      </w:r>
    </w:p>
  </w:endnote>
  <w:endnote w:type="continuationSeparator" w:id="0">
    <w:p w14:paraId="04ABED63" w14:textId="77777777" w:rsidR="00382E2A" w:rsidRDefault="00382E2A" w:rsidP="008B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92D0" w14:textId="77777777" w:rsidR="00382E2A" w:rsidRDefault="00382E2A" w:rsidP="008B57CF">
      <w:pPr>
        <w:spacing w:after="0" w:line="240" w:lineRule="auto"/>
      </w:pPr>
      <w:r>
        <w:separator/>
      </w:r>
    </w:p>
  </w:footnote>
  <w:footnote w:type="continuationSeparator" w:id="0">
    <w:p w14:paraId="3DA08FC4" w14:textId="77777777" w:rsidR="00382E2A" w:rsidRDefault="00382E2A" w:rsidP="008B5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7593" w14:textId="163CDE29" w:rsidR="008B57CF" w:rsidRPr="000B6234" w:rsidRDefault="008B57CF">
    <w:pPr>
      <w:pStyle w:val="a5"/>
      <w:rPr>
        <w:rFonts w:ascii="Arial" w:hAnsi="Arial" w:cs="Arial"/>
        <w:i/>
        <w:iCs/>
        <w:lang w:val="ru-RU"/>
      </w:rPr>
    </w:pPr>
    <w:r>
      <w:rPr>
        <w:rFonts w:asciiTheme="minorHAnsi" w:hAnsiTheme="minorHAnsi" w:cstheme="majorHAnsi"/>
        <w:lang w:val="kk-KZ"/>
      </w:rPr>
      <w:tab/>
    </w:r>
    <w:r>
      <w:rPr>
        <w:rFonts w:asciiTheme="minorHAnsi" w:hAnsiTheme="minorHAnsi" w:cstheme="majorHAnsi"/>
        <w:lang w:val="kk-K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DE732F"/>
    <w:multiLevelType w:val="multilevel"/>
    <w:tmpl w:val="4960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A63286"/>
    <w:multiLevelType w:val="multilevel"/>
    <w:tmpl w:val="ECE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67D6D"/>
    <w:multiLevelType w:val="multilevel"/>
    <w:tmpl w:val="208C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AB3DFE"/>
    <w:multiLevelType w:val="hybridMultilevel"/>
    <w:tmpl w:val="BFD4AED4"/>
    <w:lvl w:ilvl="0" w:tplc="50BEDB9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BF07E2B"/>
    <w:multiLevelType w:val="multilevel"/>
    <w:tmpl w:val="FEE6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91792A"/>
    <w:multiLevelType w:val="multilevel"/>
    <w:tmpl w:val="2DC8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545F3"/>
    <w:multiLevelType w:val="multilevel"/>
    <w:tmpl w:val="9446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65592"/>
    <w:multiLevelType w:val="multilevel"/>
    <w:tmpl w:val="FA72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11787F"/>
    <w:multiLevelType w:val="multilevel"/>
    <w:tmpl w:val="55B2FB5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1"/>
  </w:num>
  <w:num w:numId="13">
    <w:abstractNumId w:val="17"/>
  </w:num>
  <w:num w:numId="14">
    <w:abstractNumId w:val="14"/>
  </w:num>
  <w:num w:numId="15">
    <w:abstractNumId w:val="13"/>
  </w:num>
  <w:num w:numId="16">
    <w:abstractNumId w:val="12"/>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D06"/>
    <w:rsid w:val="00034616"/>
    <w:rsid w:val="0006063C"/>
    <w:rsid w:val="00096C34"/>
    <w:rsid w:val="000B2C62"/>
    <w:rsid w:val="000B3B23"/>
    <w:rsid w:val="000B6234"/>
    <w:rsid w:val="000C3379"/>
    <w:rsid w:val="000F6A58"/>
    <w:rsid w:val="001237D8"/>
    <w:rsid w:val="0015074B"/>
    <w:rsid w:val="00151235"/>
    <w:rsid w:val="00152737"/>
    <w:rsid w:val="00170EAC"/>
    <w:rsid w:val="001C35C0"/>
    <w:rsid w:val="001D1AB9"/>
    <w:rsid w:val="001E0CA5"/>
    <w:rsid w:val="001F5444"/>
    <w:rsid w:val="0023334C"/>
    <w:rsid w:val="002444D0"/>
    <w:rsid w:val="00247235"/>
    <w:rsid w:val="00274713"/>
    <w:rsid w:val="0029639D"/>
    <w:rsid w:val="002B4C71"/>
    <w:rsid w:val="00325E01"/>
    <w:rsid w:val="00326F90"/>
    <w:rsid w:val="00357285"/>
    <w:rsid w:val="00382E2A"/>
    <w:rsid w:val="003E3CD1"/>
    <w:rsid w:val="003E6025"/>
    <w:rsid w:val="004030F9"/>
    <w:rsid w:val="004139BD"/>
    <w:rsid w:val="0049067A"/>
    <w:rsid w:val="004D3444"/>
    <w:rsid w:val="004F570D"/>
    <w:rsid w:val="00515710"/>
    <w:rsid w:val="005504BF"/>
    <w:rsid w:val="00550D3C"/>
    <w:rsid w:val="005705F0"/>
    <w:rsid w:val="00585BFA"/>
    <w:rsid w:val="005B02B4"/>
    <w:rsid w:val="005E51C6"/>
    <w:rsid w:val="005F1EA8"/>
    <w:rsid w:val="006153EF"/>
    <w:rsid w:val="006662FA"/>
    <w:rsid w:val="006B4B02"/>
    <w:rsid w:val="006E023D"/>
    <w:rsid w:val="006E5427"/>
    <w:rsid w:val="00713D52"/>
    <w:rsid w:val="0075706E"/>
    <w:rsid w:val="00757366"/>
    <w:rsid w:val="007628D6"/>
    <w:rsid w:val="00781BA7"/>
    <w:rsid w:val="007E59A7"/>
    <w:rsid w:val="008160A0"/>
    <w:rsid w:val="00861672"/>
    <w:rsid w:val="008A1EAF"/>
    <w:rsid w:val="008B1AE2"/>
    <w:rsid w:val="008B57CF"/>
    <w:rsid w:val="008D5B45"/>
    <w:rsid w:val="008F63AE"/>
    <w:rsid w:val="00913261"/>
    <w:rsid w:val="00952B65"/>
    <w:rsid w:val="00987C8A"/>
    <w:rsid w:val="009D6984"/>
    <w:rsid w:val="009F0F03"/>
    <w:rsid w:val="00A42FFA"/>
    <w:rsid w:val="00A519A9"/>
    <w:rsid w:val="00A55F7A"/>
    <w:rsid w:val="00AA1D8D"/>
    <w:rsid w:val="00AB55C0"/>
    <w:rsid w:val="00AE7F33"/>
    <w:rsid w:val="00AF6E8D"/>
    <w:rsid w:val="00B47730"/>
    <w:rsid w:val="00B5339D"/>
    <w:rsid w:val="00B81C0D"/>
    <w:rsid w:val="00B90153"/>
    <w:rsid w:val="00BB3C5C"/>
    <w:rsid w:val="00BD1BA4"/>
    <w:rsid w:val="00BF0FDB"/>
    <w:rsid w:val="00C76648"/>
    <w:rsid w:val="00C832D3"/>
    <w:rsid w:val="00CB0664"/>
    <w:rsid w:val="00D337E7"/>
    <w:rsid w:val="00D44968"/>
    <w:rsid w:val="00D71596"/>
    <w:rsid w:val="00DB276B"/>
    <w:rsid w:val="00DD1F4B"/>
    <w:rsid w:val="00DD7CC4"/>
    <w:rsid w:val="00E371B3"/>
    <w:rsid w:val="00E753BA"/>
    <w:rsid w:val="00EA1E85"/>
    <w:rsid w:val="00EB1356"/>
    <w:rsid w:val="00ED3989"/>
    <w:rsid w:val="00EE4681"/>
    <w:rsid w:val="00EF683B"/>
    <w:rsid w:val="00F17A45"/>
    <w:rsid w:val="00F77084"/>
    <w:rsid w:val="00F904CF"/>
    <w:rsid w:val="00FC693F"/>
    <w:rsid w:val="00FD1CF5"/>
    <w:rsid w:val="00FE60AD"/>
    <w:rsid w:val="00FE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D006E"/>
  <w14:defaultImageDpi w14:val="300"/>
  <w15:docId w15:val="{B925007C-1228-4A68-8131-6FB3AFFA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D7CC4"/>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yleAuthorAsianMSMincho">
    <w:name w:val="Style Author + (Asian) MS Mincho"/>
    <w:basedOn w:val="a1"/>
    <w:rsid w:val="005504BF"/>
    <w:pPr>
      <w:spacing w:after="0" w:line="240" w:lineRule="auto"/>
      <w:jc w:val="center"/>
    </w:pPr>
    <w:rPr>
      <w:rFonts w:ascii="Arial" w:eastAsia="Wingdings" w:hAnsi="Arial" w:cs="Arial"/>
      <w:sz w:val="22"/>
      <w:szCs w:val="20"/>
    </w:rPr>
  </w:style>
  <w:style w:type="paragraph" w:customStyle="1" w:styleId="Affiliation">
    <w:name w:val="Affiliation"/>
    <w:rsid w:val="00151235"/>
    <w:pPr>
      <w:spacing w:after="0" w:line="240" w:lineRule="auto"/>
      <w:jc w:val="center"/>
    </w:pPr>
    <w:rPr>
      <w:rFonts w:ascii="Arial" w:eastAsia="SimSun" w:hAnsi="Arial" w:cs="Arial"/>
      <w:sz w:val="20"/>
      <w:szCs w:val="20"/>
    </w:rPr>
  </w:style>
  <w:style w:type="paragraph" w:customStyle="1" w:styleId="tablecolhead">
    <w:name w:val="table col head"/>
    <w:basedOn w:val="a1"/>
    <w:rsid w:val="00913261"/>
    <w:pPr>
      <w:spacing w:after="0" w:line="240" w:lineRule="auto"/>
      <w:jc w:val="center"/>
    </w:pPr>
    <w:rPr>
      <w:rFonts w:eastAsia="SimSun" w:cs="Times New Roman"/>
      <w:b/>
      <w:sz w:val="16"/>
      <w:szCs w:val="20"/>
    </w:rPr>
  </w:style>
  <w:style w:type="paragraph" w:customStyle="1" w:styleId="tablecolsubhead">
    <w:name w:val="table col subhead"/>
    <w:basedOn w:val="tablecolhead"/>
    <w:rsid w:val="00913261"/>
    <w:rPr>
      <w:i/>
      <w:sz w:val="15"/>
    </w:rPr>
  </w:style>
  <w:style w:type="paragraph" w:customStyle="1" w:styleId="tablecopy">
    <w:name w:val="table copy"/>
    <w:rsid w:val="00913261"/>
    <w:pPr>
      <w:spacing w:after="0" w:line="240" w:lineRule="auto"/>
      <w:jc w:val="both"/>
    </w:pPr>
    <w:rPr>
      <w:rFonts w:ascii="Times New Roman" w:eastAsia="SimSun" w:hAnsi="Times New Roman" w:cs="Times New Roman"/>
      <w:sz w:val="16"/>
      <w:szCs w:val="20"/>
    </w:rPr>
  </w:style>
  <w:style w:type="paragraph" w:customStyle="1" w:styleId="figurecaption">
    <w:name w:val="figure caption"/>
    <w:basedOn w:val="a1"/>
    <w:link w:val="figurecaptionChar"/>
    <w:qFormat/>
    <w:rsid w:val="00913261"/>
    <w:pPr>
      <w:autoSpaceDE w:val="0"/>
      <w:autoSpaceDN w:val="0"/>
      <w:spacing w:after="0" w:line="240" w:lineRule="auto"/>
      <w:jc w:val="center"/>
    </w:pPr>
    <w:rPr>
      <w:rFonts w:eastAsia="PMingLiU" w:cs="Times New Roman"/>
      <w:sz w:val="16"/>
      <w:szCs w:val="16"/>
    </w:rPr>
  </w:style>
  <w:style w:type="character" w:customStyle="1" w:styleId="figurecaptionChar">
    <w:name w:val="figure caption Char"/>
    <w:basedOn w:val="a2"/>
    <w:link w:val="figurecaption"/>
    <w:rsid w:val="00913261"/>
    <w:rPr>
      <w:rFonts w:ascii="Times New Roman" w:eastAsia="PMingLiU" w:hAnsi="Times New Roman" w:cs="Times New Roman"/>
      <w:sz w:val="16"/>
      <w:szCs w:val="16"/>
    </w:rPr>
  </w:style>
  <w:style w:type="character" w:styleId="aff8">
    <w:name w:val="Hyperlink"/>
    <w:basedOn w:val="a2"/>
    <w:uiPriority w:val="99"/>
    <w:unhideWhenUsed/>
    <w:rsid w:val="00987C8A"/>
    <w:rPr>
      <w:color w:val="0000FF" w:themeColor="hyperlink"/>
      <w:u w:val="single"/>
    </w:rPr>
  </w:style>
  <w:style w:type="character" w:styleId="aff9">
    <w:name w:val="Unresolved Mention"/>
    <w:basedOn w:val="a2"/>
    <w:uiPriority w:val="99"/>
    <w:semiHidden/>
    <w:unhideWhenUsed/>
    <w:rsid w:val="00987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567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ri_retnawati@uny.ac.id" TargetMode="External"/><Relationship Id="rId18" Type="http://schemas.openxmlformats.org/officeDocument/2006/relationships/hyperlink" Target="https://orcid.org/0000-0002-1792-587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g.kassymova@abaiuniversity.edu.kz" TargetMode="External"/><Relationship Id="rId7" Type="http://schemas.openxmlformats.org/officeDocument/2006/relationships/endnotes" Target="endnotes.xml"/><Relationship Id="rId12" Type="http://schemas.openxmlformats.org/officeDocument/2006/relationships/hyperlink" Target="https://orcid.org/0000-0002-1792-5873" TargetMode="External"/><Relationship Id="rId17" Type="http://schemas.openxmlformats.org/officeDocument/2006/relationships/hyperlink" Target="mailto:g.kassymova@abaiuniversity.edu.kz" TargetMode="External"/><Relationship Id="rId25" Type="http://schemas.openxmlformats.org/officeDocument/2006/relationships/hyperlink" Target="mailto:heri_retnawati@uny.ac.i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cid.org/0000-0001-7004-3864" TargetMode="External"/><Relationship Id="rId20" Type="http://schemas.openxmlformats.org/officeDocument/2006/relationships/hyperlink" Target="https://orcid.org/0000-0001-7004-3864"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assymova@abaiuniversity.edu.kz" TargetMode="External"/><Relationship Id="rId24" Type="http://schemas.openxmlformats.org/officeDocument/2006/relationships/hyperlink" Target="https://orcid.org/0000-0002-1792-587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kassymova@abaiuniversity.edu.kz" TargetMode="External"/><Relationship Id="rId23" Type="http://schemas.openxmlformats.org/officeDocument/2006/relationships/hyperlink" Target="mailto:g.kassymova@abaiuniversity.edu.kz" TargetMode="External"/><Relationship Id="rId28" Type="http://schemas.openxmlformats.org/officeDocument/2006/relationships/image" Target="media/image2.wmf"/><Relationship Id="rId10" Type="http://schemas.openxmlformats.org/officeDocument/2006/relationships/hyperlink" Target="https://orcid.org/0000-0001-7004-3864" TargetMode="External"/><Relationship Id="rId19" Type="http://schemas.openxmlformats.org/officeDocument/2006/relationships/hyperlink" Target="mailto:heri_retnawati@uny.ac.id" TargetMode="External"/><Relationship Id="rId31" Type="http://schemas.openxmlformats.org/officeDocument/2006/relationships/hyperlink" Target="http://www.halcyon.com/pub/journals/21ps03-vidmar" TargetMode="External"/><Relationship Id="rId4" Type="http://schemas.openxmlformats.org/officeDocument/2006/relationships/settings" Target="settings.xml"/><Relationship Id="rId9" Type="http://schemas.openxmlformats.org/officeDocument/2006/relationships/hyperlink" Target="mailto:g.kassymova@abaiuniversity.edu.kz" TargetMode="External"/><Relationship Id="rId14" Type="http://schemas.openxmlformats.org/officeDocument/2006/relationships/hyperlink" Target="https://orcid.org/0000-0001-7004-3864" TargetMode="External"/><Relationship Id="rId22" Type="http://schemas.openxmlformats.org/officeDocument/2006/relationships/hyperlink" Target="https://orcid.org/0000-0001-7004-3864" TargetMode="External"/><Relationship Id="rId27" Type="http://schemas.openxmlformats.org/officeDocument/2006/relationships/image" Target="media/image1.png"/><Relationship Id="rId30" Type="http://schemas.openxmlformats.org/officeDocument/2006/relationships/hyperlink" Target="https://creativecommons.org/licenses/by-sa/4.0/" TargetMode="External"/><Relationship Id="rId8" Type="http://schemas.openxmlformats.org/officeDocument/2006/relationships/hyperlink" Target="https://orcid.org/0000-0002-179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2806</Words>
  <Characters>16000</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Gulzhaina Kassymova</cp:lastModifiedBy>
  <cp:revision>118</cp:revision>
  <dcterms:created xsi:type="dcterms:W3CDTF">2026-02-17T05:00:00Z</dcterms:created>
  <dcterms:modified xsi:type="dcterms:W3CDTF">2026-02-18T09:45:00Z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932326ca-cfbe-4f01-a2b8-2918ce06c946</vt:lpwstr>
  </property>
</Properties>
</file>